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2881" w14:textId="10296DA4" w:rsidR="00BE4249" w:rsidRPr="001B3E7E" w:rsidRDefault="00F33540" w:rsidP="00BE4249">
      <w:pPr>
        <w:jc w:val="center"/>
        <w:rPr>
          <w:rFonts w:ascii="Times New Roman" w:hAnsi="Times New Roman" w:cs="Times New Roman"/>
          <w:b/>
          <w:bCs/>
          <w:sz w:val="24"/>
        </w:rPr>
      </w:pPr>
      <w:r w:rsidRPr="001B3E7E">
        <w:rPr>
          <w:rFonts w:ascii="Times New Roman" w:eastAsia="宋体" w:hAnsi="Times New Roman" w:cs="Times New Roman"/>
          <w:b/>
          <w:bCs/>
          <w:sz w:val="24"/>
        </w:rPr>
        <w:t>Revisions to the paper titled Domain-decomposed antiderivative transformation iterative method: A deep learning approach for weakly and Cauchy types singular integral equations</w:t>
      </w:r>
    </w:p>
    <w:p w14:paraId="45EDBB6C" w14:textId="77777777" w:rsidR="00BE4249" w:rsidRPr="001B3E7E" w:rsidRDefault="00BE4249" w:rsidP="00BE4249">
      <w:pPr>
        <w:jc w:val="center"/>
        <w:rPr>
          <w:rFonts w:ascii="Times New Roman" w:hAnsi="Times New Roman" w:cs="Times New Roman"/>
          <w:b/>
          <w:bCs/>
          <w:sz w:val="20"/>
          <w:szCs w:val="20"/>
        </w:rPr>
      </w:pPr>
    </w:p>
    <w:p w14:paraId="4C3C0110" w14:textId="43759DB9" w:rsidR="00BE4249" w:rsidRPr="001B3E7E" w:rsidRDefault="00F33540" w:rsidP="00BE4249">
      <w:pPr>
        <w:rPr>
          <w:rFonts w:ascii="Times New Roman" w:eastAsia="宋体" w:hAnsi="Times New Roman" w:cs="Times New Roman"/>
          <w:sz w:val="20"/>
          <w:szCs w:val="20"/>
        </w:rPr>
      </w:pPr>
      <w:r w:rsidRPr="001B3E7E">
        <w:rPr>
          <w:rFonts w:ascii="Times New Roman" w:eastAsia="宋体" w:hAnsi="Times New Roman" w:cs="Times New Roman"/>
          <w:sz w:val="20"/>
          <w:szCs w:val="20"/>
        </w:rPr>
        <w:t>Manuscript Number: ELSCAM-D-26-01599</w:t>
      </w:r>
    </w:p>
    <w:p w14:paraId="3501B30E" w14:textId="77777777" w:rsidR="00BE4249" w:rsidRPr="001B3E7E" w:rsidRDefault="00BE4249" w:rsidP="00BE4249">
      <w:pPr>
        <w:rPr>
          <w:rFonts w:ascii="Times New Roman" w:hAnsi="Times New Roman" w:cs="Times New Roman"/>
          <w:b/>
          <w:bCs/>
          <w:sz w:val="20"/>
          <w:szCs w:val="20"/>
        </w:rPr>
      </w:pPr>
    </w:p>
    <w:p w14:paraId="1D3EFDAC" w14:textId="77777777" w:rsidR="00BE4249" w:rsidRPr="001B3E7E" w:rsidRDefault="00BE4249" w:rsidP="00BE4249">
      <w:pPr>
        <w:spacing w:beforeLines="50" w:before="156" w:afterLines="50" w:after="156"/>
        <w:outlineLvl w:val="0"/>
        <w:rPr>
          <w:rFonts w:ascii="Times New Roman" w:eastAsia="黑体" w:hAnsi="Times New Roman" w:cs="Times New Roman"/>
          <w:sz w:val="20"/>
          <w:szCs w:val="20"/>
        </w:rPr>
      </w:pPr>
      <w:r w:rsidRPr="001B3E7E">
        <w:rPr>
          <w:rFonts w:ascii="Times New Roman" w:eastAsia="宋体" w:hAnsi="Times New Roman" w:cs="Times New Roman"/>
          <w:sz w:val="20"/>
          <w:szCs w:val="20"/>
        </w:rPr>
        <w:t>Dear Editor and Reviewers,</w:t>
      </w:r>
    </w:p>
    <w:p w14:paraId="3C37146C" w14:textId="22476A47" w:rsidR="00F33540" w:rsidRPr="001B3E7E" w:rsidRDefault="00F33540" w:rsidP="00F33540">
      <w:pPr>
        <w:ind w:firstLine="420"/>
        <w:rPr>
          <w:rFonts w:ascii="Times New Roman" w:eastAsia="黑体" w:hAnsi="Times New Roman" w:cs="Times New Roman"/>
          <w:sz w:val="20"/>
          <w:szCs w:val="20"/>
        </w:rPr>
      </w:pPr>
      <w:r w:rsidRPr="001B3E7E">
        <w:rPr>
          <w:rFonts w:ascii="Times New Roman" w:eastAsia="黑体" w:hAnsi="Times New Roman" w:cs="Times New Roman"/>
          <w:sz w:val="20"/>
          <w:szCs w:val="20"/>
        </w:rPr>
        <w:t xml:space="preserve">Thank you very much for your comments concerning our manuscript entitled "Domain-decomposed antiderivative transformation iterative method: A deep learning approach for weakly and Cauchy types singular integral equations". All of the comments have been taken into account, and the manuscript has been revised accordingly (revised portions in the revised manuscript have been marked in </w:t>
      </w:r>
      <w:r w:rsidRPr="001B3E7E">
        <w:rPr>
          <w:rFonts w:ascii="Times New Roman" w:eastAsia="黑体" w:hAnsi="Times New Roman" w:cs="Times New Roman" w:hint="eastAsia"/>
          <w:sz w:val="20"/>
          <w:szCs w:val="20"/>
        </w:rPr>
        <w:t>red</w:t>
      </w:r>
      <w:r w:rsidRPr="001B3E7E">
        <w:rPr>
          <w:rFonts w:ascii="Times New Roman" w:eastAsia="黑体" w:hAnsi="Times New Roman" w:cs="Times New Roman"/>
          <w:sz w:val="20"/>
          <w:szCs w:val="20"/>
        </w:rPr>
        <w:t xml:space="preserve"> color for easier identification purposes). Below is our description of the revision based on the reviewers' comments.</w:t>
      </w:r>
    </w:p>
    <w:p w14:paraId="28173699" w14:textId="77777777" w:rsidR="00F33540" w:rsidRPr="001B3E7E" w:rsidRDefault="00F33540" w:rsidP="00F33540">
      <w:pPr>
        <w:spacing w:beforeLines="50" w:before="156"/>
        <w:rPr>
          <w:rFonts w:ascii="Times New Roman" w:eastAsia="黑体" w:hAnsi="Times New Roman" w:cs="Times New Roman"/>
          <w:sz w:val="20"/>
          <w:szCs w:val="20"/>
        </w:rPr>
      </w:pPr>
      <w:r w:rsidRPr="001B3E7E">
        <w:rPr>
          <w:rFonts w:ascii="Times New Roman" w:eastAsia="黑体" w:hAnsi="Times New Roman" w:cs="Times New Roman"/>
          <w:sz w:val="20"/>
          <w:szCs w:val="20"/>
        </w:rPr>
        <w:t>With kindest regards,</w:t>
      </w:r>
    </w:p>
    <w:p w14:paraId="1D964A60" w14:textId="77777777" w:rsidR="00F33540" w:rsidRPr="001B3E7E" w:rsidRDefault="00F33540" w:rsidP="00F33540">
      <w:pPr>
        <w:rPr>
          <w:rFonts w:ascii="Times New Roman" w:eastAsia="黑体" w:hAnsi="Times New Roman" w:cs="Times New Roman"/>
          <w:sz w:val="20"/>
          <w:szCs w:val="20"/>
        </w:rPr>
      </w:pPr>
      <w:r w:rsidRPr="001B3E7E">
        <w:rPr>
          <w:rFonts w:ascii="Times New Roman" w:eastAsia="黑体" w:hAnsi="Times New Roman" w:cs="Times New Roman"/>
          <w:sz w:val="20"/>
          <w:szCs w:val="20"/>
        </w:rPr>
        <w:t xml:space="preserve">Yours Sincerely, </w:t>
      </w:r>
    </w:p>
    <w:p w14:paraId="0ED6C4CA" w14:textId="29B00098" w:rsidR="00BE4249" w:rsidRPr="001B3E7E" w:rsidRDefault="00F33540" w:rsidP="00F33540">
      <w:pPr>
        <w:rPr>
          <w:rFonts w:ascii="Times New Roman" w:eastAsia="黑体" w:hAnsi="Times New Roman" w:cs="Times New Roman"/>
          <w:sz w:val="20"/>
          <w:szCs w:val="20"/>
        </w:rPr>
      </w:pPr>
      <w:r w:rsidRPr="001B3E7E">
        <w:rPr>
          <w:rFonts w:ascii="Times New Roman" w:eastAsia="黑体" w:hAnsi="Times New Roman" w:cs="Times New Roman" w:hint="eastAsia"/>
          <w:sz w:val="20"/>
          <w:szCs w:val="20"/>
        </w:rPr>
        <w:t>Dong</w:t>
      </w:r>
      <w:r w:rsidRPr="001B3E7E">
        <w:rPr>
          <w:rFonts w:ascii="Times New Roman" w:eastAsia="黑体" w:hAnsi="Times New Roman" w:cs="Times New Roman"/>
          <w:sz w:val="20"/>
          <w:szCs w:val="20"/>
        </w:rPr>
        <w:t xml:space="preserve"> </w:t>
      </w:r>
      <w:r w:rsidRPr="001B3E7E">
        <w:rPr>
          <w:rFonts w:ascii="Times New Roman" w:eastAsia="黑体" w:hAnsi="Times New Roman" w:cs="Times New Roman" w:hint="eastAsia"/>
          <w:sz w:val="20"/>
          <w:szCs w:val="20"/>
        </w:rPr>
        <w:t>Liu</w:t>
      </w:r>
    </w:p>
    <w:p w14:paraId="6048327A" w14:textId="77777777" w:rsidR="00BE4249" w:rsidRPr="001B3E7E" w:rsidRDefault="00BE4249">
      <w:pPr>
        <w:rPr>
          <w:rFonts w:ascii="Times New Roman" w:eastAsia="宋体" w:hAnsi="Times New Roman" w:cs="Times New Roman"/>
          <w:b/>
          <w:bCs/>
          <w:sz w:val="20"/>
          <w:szCs w:val="20"/>
        </w:rPr>
      </w:pPr>
    </w:p>
    <w:p w14:paraId="4CC55BE5" w14:textId="77777777" w:rsidR="000141B1" w:rsidRPr="001B3E7E" w:rsidRDefault="00BE4249">
      <w:pPr>
        <w:rPr>
          <w:rFonts w:ascii="Times New Roman" w:eastAsia="宋体" w:hAnsi="Times New Roman" w:cs="Times New Roman"/>
          <w:sz w:val="20"/>
          <w:szCs w:val="20"/>
        </w:rPr>
      </w:pPr>
      <w:r w:rsidRPr="001B3E7E">
        <w:rPr>
          <w:rFonts w:ascii="Times New Roman" w:eastAsia="宋体" w:hAnsi="Times New Roman" w:cs="Times New Roman"/>
          <w:b/>
          <w:bCs/>
          <w:sz w:val="20"/>
          <w:szCs w:val="20"/>
        </w:rPr>
        <w:t>Response to Reviewer #1:</w:t>
      </w:r>
    </w:p>
    <w:p w14:paraId="4A633768" w14:textId="77777777" w:rsidR="00222741" w:rsidRPr="001B3E7E" w:rsidRDefault="00222741">
      <w:pPr>
        <w:rPr>
          <w:rFonts w:ascii="Times New Roman" w:eastAsia="宋体" w:hAnsi="Times New Roman" w:cs="Times New Roman"/>
          <w:sz w:val="20"/>
          <w:szCs w:val="20"/>
        </w:rPr>
      </w:pPr>
    </w:p>
    <w:p w14:paraId="5B517B1A" w14:textId="0E0C8F83" w:rsidR="000141B1" w:rsidRPr="001B3E7E" w:rsidRDefault="001D195A" w:rsidP="007D26AE">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1. Page 3, line no. 11 from top, for hyper-singular integral equations, “α≥2” seems to be</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“α &gt; 1”. Otherwise, discuss the missing case 1 &lt; α &lt; 2.</w:t>
      </w:r>
    </w:p>
    <w:p w14:paraId="5FEC8AFB" w14:textId="77777777" w:rsidR="000141B1" w:rsidRPr="001B3E7E" w:rsidRDefault="00000000">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0B1EA8FD" w14:textId="3F1E89BB" w:rsidR="0074738D" w:rsidRPr="001B3E7E" w:rsidRDefault="008642B0" w:rsidP="00E659B5">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We agree with the reviewer and have corrected the condition for hypersingular integral equations to “α &gt; 1”.</w:t>
      </w:r>
    </w:p>
    <w:p w14:paraId="24C4AEFC" w14:textId="23F9B0FF" w:rsidR="00080437" w:rsidRPr="001B3E7E" w:rsidRDefault="008642B0" w:rsidP="00E659B5">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The corresponding change appears on page </w:t>
      </w:r>
      <w:r w:rsidR="00BF5BDC" w:rsidRPr="001B3E7E">
        <w:rPr>
          <w:rFonts w:ascii="Times New Roman" w:eastAsia="宋体" w:hAnsi="Times New Roman" w:cs="Times New Roman" w:hint="eastAsia"/>
          <w:sz w:val="20"/>
          <w:szCs w:val="20"/>
        </w:rPr>
        <w:t>4</w:t>
      </w:r>
      <w:r w:rsidRPr="001B3E7E">
        <w:rPr>
          <w:rFonts w:ascii="Times New Roman" w:eastAsia="宋体" w:hAnsi="Times New Roman" w:cs="Times New Roman"/>
          <w:sz w:val="20"/>
          <w:szCs w:val="20"/>
        </w:rPr>
        <w:t xml:space="preserve"> (line </w:t>
      </w:r>
      <w:r w:rsidR="00BF5BDC" w:rsidRPr="001B3E7E">
        <w:rPr>
          <w:rFonts w:ascii="Times New Roman" w:eastAsia="宋体" w:hAnsi="Times New Roman" w:cs="Times New Roman" w:hint="eastAsia"/>
          <w:sz w:val="20"/>
          <w:szCs w:val="20"/>
        </w:rPr>
        <w:t>102</w:t>
      </w:r>
      <w:r w:rsidRPr="001B3E7E">
        <w:rPr>
          <w:rFonts w:ascii="Times New Roman" w:eastAsia="宋体" w:hAnsi="Times New Roman" w:cs="Times New Roman"/>
          <w:sz w:val="20"/>
          <w:szCs w:val="20"/>
        </w:rPr>
        <w:t>).</w:t>
      </w:r>
    </w:p>
    <w:p w14:paraId="4F920E1C" w14:textId="77777777" w:rsidR="007D26AE" w:rsidRPr="001B3E7E" w:rsidRDefault="007D26AE" w:rsidP="007D26AE">
      <w:pPr>
        <w:rPr>
          <w:rFonts w:ascii="Times New Roman" w:eastAsia="宋体" w:hAnsi="Times New Roman" w:cs="Times New Roman"/>
          <w:sz w:val="20"/>
          <w:szCs w:val="20"/>
        </w:rPr>
      </w:pPr>
    </w:p>
    <w:p w14:paraId="236BC110" w14:textId="761E74AE" w:rsidR="007D26AE" w:rsidRPr="001B3E7E" w:rsidRDefault="001D195A" w:rsidP="007D26AE">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2</w:t>
      </w:r>
      <w:r w:rsidRPr="001B3E7E">
        <w:rPr>
          <w:rFonts w:ascii="Times New Roman" w:eastAsia="宋体" w:hAnsi="Times New Roman" w:cs="Times New Roman"/>
          <w:b/>
          <w:bCs/>
          <w:sz w:val="20"/>
          <w:szCs w:val="20"/>
        </w:rPr>
        <w:t>. Page 4, line no. 16 from top, the statement “</w:t>
      </w:r>
      <w:r w:rsidRPr="001B3E7E">
        <w:rPr>
          <w:rFonts w:ascii="Times New Roman" w:hAnsi="Times New Roman" w:cs="Times New Roman"/>
          <w:b/>
          <w:bCs/>
          <w:noProof/>
          <w:position w:val="-12"/>
        </w:rPr>
        <w:object w:dxaOrig="639" w:dyaOrig="340" w14:anchorId="6E9EAB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25pt;height:17.3pt;mso-width-percent:0;mso-height-percent:0;mso-width-percent:0;mso-height-percent:0" o:ole="">
            <v:imagedata r:id="rId8" o:title=""/>
          </v:shape>
          <o:OLEObject Type="Embed" ProgID="Equation.DSMT4" ShapeID="_x0000_i1025" DrawAspect="Content" ObjectID="_1846953629" r:id="rId9"/>
        </w:object>
      </w:r>
      <w:r w:rsidRPr="001B3E7E">
        <w:rPr>
          <w:rFonts w:ascii="Times New Roman" w:hAnsi="Times New Roman" w:cs="Times New Roman"/>
          <w:b/>
          <w:bCs/>
        </w:rPr>
        <w:t xml:space="preserve"> and </w:t>
      </w:r>
      <w:r w:rsidRPr="001B3E7E">
        <w:rPr>
          <w:rFonts w:ascii="Times New Roman" w:hAnsi="Times New Roman" w:cs="Times New Roman"/>
          <w:b/>
          <w:bCs/>
          <w:noProof/>
          <w:position w:val="-12"/>
        </w:rPr>
        <w:object w:dxaOrig="420" w:dyaOrig="340" w14:anchorId="5820DD62">
          <v:shape id="_x0000_i1026" type="#_x0000_t75" alt="" style="width:20.95pt;height:17.3pt;mso-width-percent:0;mso-height-percent:0;mso-width-percent:0;mso-height-percent:0" o:ole="">
            <v:imagedata r:id="rId10" o:title=""/>
          </v:shape>
          <o:OLEObject Type="Embed" ProgID="Equation.DSMT4" ShapeID="_x0000_i1026" DrawAspect="Content" ObjectID="_1846953630" r:id="rId11"/>
        </w:object>
      </w:r>
      <w:r w:rsidRPr="001B3E7E">
        <w:rPr>
          <w:rFonts w:ascii="Times New Roman" w:hAnsi="Times New Roman" w:cs="Times New Roman"/>
          <w:b/>
          <w:bCs/>
        </w:rPr>
        <w:t xml:space="preserve"> are both continuous, the integrand </w:t>
      </w:r>
      <w:r w:rsidRPr="001B3E7E">
        <w:rPr>
          <w:rFonts w:ascii="Times New Roman" w:hAnsi="Times New Roman" w:cs="Times New Roman"/>
          <w:b/>
          <w:bCs/>
          <w:noProof/>
          <w:position w:val="-12"/>
        </w:rPr>
        <w:object w:dxaOrig="1719" w:dyaOrig="360" w14:anchorId="7FD9E744">
          <v:shape id="_x0000_i1027" type="#_x0000_t75" alt="" style="width:85.65pt;height:18.8pt;mso-width-percent:0;mso-height-percent:0;mso-width-percent:0;mso-height-percent:0" o:ole="">
            <v:imagedata r:id="rId12" o:title=""/>
          </v:shape>
          <o:OLEObject Type="Embed" ProgID="Equation.DSMT4" ShapeID="_x0000_i1027" DrawAspect="Content" ObjectID="_1846953631" r:id="rId13"/>
        </w:object>
      </w:r>
      <w:r w:rsidRPr="001B3E7E">
        <w:rPr>
          <w:rFonts w:ascii="Times New Roman" w:hAnsi="Times New Roman" w:cs="Times New Roman"/>
          <w:b/>
          <w:bCs/>
        </w:rPr>
        <w:t xml:space="preserve"> is also a continuous function.</w:t>
      </w:r>
      <w:r w:rsidRPr="001B3E7E">
        <w:rPr>
          <w:rFonts w:ascii="Times New Roman" w:eastAsia="宋体" w:hAnsi="Times New Roman" w:cs="Times New Roman"/>
          <w:b/>
          <w:bCs/>
          <w:sz w:val="20"/>
          <w:szCs w:val="20"/>
        </w:rPr>
        <w:t>” seems to be wrong. For</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 xml:space="preserve">example, if </w:t>
      </w:r>
      <w:r w:rsidRPr="001B3E7E">
        <w:rPr>
          <w:rFonts w:ascii="Times New Roman" w:hAnsi="Times New Roman" w:cs="Times New Roman"/>
          <w:b/>
          <w:bCs/>
          <w:noProof/>
          <w:position w:val="-12"/>
        </w:rPr>
        <w:object w:dxaOrig="1440" w:dyaOrig="360" w14:anchorId="658A26C5">
          <v:shape id="_x0000_i1028" type="#_x0000_t75" alt="" style="width:71.35pt;height:18.8pt" o:ole="">
            <v:imagedata r:id="rId14" o:title=""/>
          </v:shape>
          <o:OLEObject Type="Embed" ProgID="Equation.DSMT4" ShapeID="_x0000_i1028" DrawAspect="Content" ObjectID="_1846953632" r:id="rId15"/>
        </w:object>
      </w:r>
      <w:r w:rsidRPr="001B3E7E">
        <w:rPr>
          <w:rFonts w:ascii="Times New Roman" w:hAnsi="Times New Roman" w:cs="Times New Roman" w:hint="eastAsia"/>
          <w:b/>
          <w:bCs/>
          <w:noProof/>
        </w:rPr>
        <w:t xml:space="preserve"> </w:t>
      </w:r>
      <w:r w:rsidRPr="001B3E7E">
        <w:rPr>
          <w:rFonts w:ascii="Times New Roman" w:eastAsia="宋体" w:hAnsi="Times New Roman" w:cs="Times New Roman"/>
          <w:b/>
          <w:bCs/>
          <w:sz w:val="20"/>
          <w:szCs w:val="20"/>
        </w:rPr>
        <w:t xml:space="preserve">and </w:t>
      </w:r>
      <w:r w:rsidRPr="001B3E7E">
        <w:rPr>
          <w:rFonts w:ascii="Times New Roman" w:hAnsi="Times New Roman" w:cs="Times New Roman"/>
          <w:b/>
          <w:bCs/>
          <w:noProof/>
          <w:position w:val="-12"/>
        </w:rPr>
        <w:object w:dxaOrig="700" w:dyaOrig="340" w14:anchorId="7FFE3232">
          <v:shape id="_x0000_i1029" type="#_x0000_t75" alt="" style="width:35.25pt;height:17.95pt" o:ole="">
            <v:imagedata r:id="rId16" o:title=""/>
          </v:shape>
          <o:OLEObject Type="Embed" ProgID="Equation.DSMT4" ShapeID="_x0000_i1029" DrawAspect="Content" ObjectID="_1846953633" r:id="rId17"/>
        </w:object>
      </w:r>
      <w:r w:rsidRPr="001B3E7E">
        <w:rPr>
          <w:rFonts w:ascii="Times New Roman" w:eastAsia="宋体" w:hAnsi="Times New Roman" w:cs="Times New Roman"/>
          <w:b/>
          <w:bCs/>
          <w:sz w:val="20"/>
          <w:szCs w:val="20"/>
        </w:rPr>
        <w:t xml:space="preserve">, how </w:t>
      </w:r>
      <w:r w:rsidRPr="001B3E7E">
        <w:rPr>
          <w:position w:val="-28"/>
        </w:rPr>
        <w:object w:dxaOrig="1100" w:dyaOrig="660" w14:anchorId="55D8B82D">
          <v:shape id="_x0000_i1030" type="#_x0000_t75" style="width:55.75pt;height:33.35pt" o:ole="">
            <v:imagedata r:id="rId18" o:title=""/>
          </v:shape>
          <o:OLEObject Type="Embed" ProgID="Equation.DSMT4" ShapeID="_x0000_i1030" DrawAspect="Content" ObjectID="_1846953634" r:id="rId19"/>
        </w:object>
      </w:r>
      <w:r w:rsidRPr="001B3E7E">
        <w:rPr>
          <w:rFonts w:hint="eastAsia"/>
        </w:rPr>
        <w:t xml:space="preserve"> </w:t>
      </w:r>
      <w:r w:rsidRPr="001B3E7E">
        <w:rPr>
          <w:rFonts w:ascii="Times New Roman" w:eastAsia="宋体" w:hAnsi="Times New Roman" w:cs="Times New Roman"/>
          <w:b/>
          <w:bCs/>
          <w:sz w:val="20"/>
          <w:szCs w:val="20"/>
        </w:rPr>
        <w:t>will be a continuous function.</w:t>
      </w:r>
    </w:p>
    <w:p w14:paraId="77DA38FC" w14:textId="77777777" w:rsidR="007D26AE" w:rsidRPr="001B3E7E" w:rsidRDefault="007D26AE" w:rsidP="007D26AE">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0FCFFAE6" w14:textId="0163BD61" w:rsidR="0074738D" w:rsidRPr="001B3E7E" w:rsidRDefault="007D26AE" w:rsidP="007D26AE">
      <w:pPr>
        <w:rPr>
          <w:rFonts w:ascii="Times New Roman" w:eastAsia="宋体" w:hAnsi="Times New Roman" w:cs="Times New Roman"/>
          <w:sz w:val="20"/>
          <w:szCs w:val="20"/>
        </w:rPr>
      </w:pPr>
      <w:r w:rsidRPr="001B3E7E">
        <w:rPr>
          <w:rFonts w:ascii="Times New Roman" w:eastAsia="宋体" w:hAnsi="Times New Roman" w:cs="Times New Roman"/>
          <w:sz w:val="20"/>
          <w:szCs w:val="20"/>
        </w:rPr>
        <w:t>&gt;&gt;</w:t>
      </w:r>
      <w:r w:rsidR="00080437" w:rsidRPr="001B3E7E">
        <w:rPr>
          <w:rFonts w:ascii="Times New Roman" w:eastAsia="宋体" w:hAnsi="Times New Roman" w:cs="Times New Roman"/>
          <w:sz w:val="20"/>
          <w:szCs w:val="20"/>
        </w:rPr>
        <w:t xml:space="preserve">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The integrand </w:t>
      </w:r>
      <w:r w:rsidR="00617B92" w:rsidRPr="001B3E7E">
        <w:rPr>
          <w:position w:val="-28"/>
        </w:rPr>
        <w:object w:dxaOrig="1100" w:dyaOrig="660" w14:anchorId="71C3D8DE">
          <v:shape id="_x0000_i1031" type="#_x0000_t75" style="width:55.75pt;height:33.35pt" o:ole="">
            <v:imagedata r:id="rId18" o:title=""/>
          </v:shape>
          <o:OLEObject Type="Embed" ProgID="Equation.DSMT4" ShapeID="_x0000_i1031" DrawAspect="Content" ObjectID="_1846953635" r:id="rId20"/>
        </w:object>
      </w:r>
      <w:r w:rsidRPr="001B3E7E">
        <w:rPr>
          <w:rFonts w:ascii="Times New Roman" w:eastAsia="宋体" w:hAnsi="Times New Roman" w:cs="Times New Roman"/>
          <w:sz w:val="20"/>
          <w:szCs w:val="20"/>
        </w:rPr>
        <w:t xml:space="preserve"> is singular along the diagonal </w:t>
      </w:r>
      <w:r w:rsidR="008457D3" w:rsidRPr="001B3E7E">
        <w:rPr>
          <w:rFonts w:ascii="Times New Roman" w:hAnsi="Times New Roman" w:cs="Times New Roman"/>
          <w:noProof/>
          <w:position w:val="-6"/>
        </w:rPr>
        <w:object w:dxaOrig="460" w:dyaOrig="220" w14:anchorId="73420C36">
          <v:shape id="_x0000_i1032" type="#_x0000_t75" alt="" style="width:22.85pt;height:11.55pt" o:ole="">
            <v:imagedata r:id="rId21" o:title=""/>
          </v:shape>
          <o:OLEObject Type="Embed" ProgID="Equation.DSMT4" ShapeID="_x0000_i1032" DrawAspect="Content" ObjectID="_1846953636" r:id="rId22"/>
        </w:object>
      </w:r>
      <w:r w:rsidRPr="001B3E7E">
        <w:rPr>
          <w:rFonts w:ascii="Times New Roman" w:eastAsia="宋体" w:hAnsi="Times New Roman" w:cs="Times New Roman"/>
          <w:sz w:val="20"/>
          <w:szCs w:val="20"/>
        </w:rPr>
        <w:t xml:space="preserve">. Under the Cauchy principal-value definition, however, it is continuous outside the region around </w:t>
      </w:r>
      <w:r w:rsidR="008F34F2" w:rsidRPr="001B3E7E">
        <w:rPr>
          <w:rFonts w:ascii="Times New Roman" w:hAnsi="Times New Roman" w:cs="Times New Roman"/>
          <w:noProof/>
          <w:position w:val="-6"/>
        </w:rPr>
        <w:object w:dxaOrig="460" w:dyaOrig="220" w14:anchorId="5F6816E7">
          <v:shape id="_x0000_i1033" type="#_x0000_t75" alt="" style="width:22.85pt;height:11.55pt" o:ole="">
            <v:imagedata r:id="rId21" o:title=""/>
          </v:shape>
          <o:OLEObject Type="Embed" ProgID="Equation.DSMT4" ShapeID="_x0000_i1033" DrawAspect="Content" ObjectID="_1846953637" r:id="rId23"/>
        </w:object>
      </w:r>
      <w:r w:rsidRPr="001B3E7E">
        <w:rPr>
          <w:rFonts w:ascii="Times New Roman" w:eastAsia="宋体" w:hAnsi="Times New Roman" w:cs="Times New Roman"/>
          <w:sz w:val="20"/>
          <w:szCs w:val="20"/>
        </w:rPr>
        <w:t xml:space="preserve"> with width </w:t>
      </w:r>
      <w:r w:rsidR="008F34F2" w:rsidRPr="001B3E7E">
        <w:rPr>
          <w:noProof/>
          <w:position w:val="-6"/>
        </w:rPr>
        <w:object w:dxaOrig="180" w:dyaOrig="200" w14:anchorId="20A1E433">
          <v:shape id="_x0000_i1034" type="#_x0000_t75" alt="" style="width:9.2pt;height:10.25pt" o:ole="">
            <v:imagedata r:id="rId24" o:title=""/>
          </v:shape>
          <o:OLEObject Type="Embed" ProgID="Equation.DSMT4" ShapeID="_x0000_i1034" DrawAspect="Content" ObjectID="_1846953638" r:id="rId25"/>
        </w:object>
      </w:r>
      <w:r w:rsidRPr="001B3E7E">
        <w:rPr>
          <w:rFonts w:ascii="Times New Roman" w:eastAsia="宋体" w:hAnsi="Times New Roman" w:cs="Times New Roman"/>
          <w:sz w:val="20"/>
          <w:szCs w:val="20"/>
        </w:rPr>
        <w:t xml:space="preserve">. In this work, we decompose the solution domain as </w:t>
      </w:r>
      <w:r w:rsidR="007071B5" w:rsidRPr="001B3E7E">
        <w:rPr>
          <w:rFonts w:ascii="Times New Roman" w:hAnsi="Times New Roman" w:cs="Times New Roman"/>
          <w:noProof/>
          <w:position w:val="-12"/>
        </w:rPr>
        <w:object w:dxaOrig="2040" w:dyaOrig="340" w14:anchorId="22B245BC">
          <v:shape id="_x0000_i1035" type="#_x0000_t75" alt="" style="width:101.7pt;height:17.5pt" o:ole="">
            <v:imagedata r:id="rId26" o:title=""/>
          </v:shape>
          <o:OLEObject Type="Embed" ProgID="Equation.DSMT4" ShapeID="_x0000_i1035" DrawAspect="Content" ObjectID="_1846953639" r:id="rId27"/>
        </w:object>
      </w:r>
      <w:r w:rsidRPr="001B3E7E">
        <w:rPr>
          <w:rFonts w:ascii="Times New Roman" w:eastAsia="宋体" w:hAnsi="Times New Roman" w:cs="Times New Roman"/>
          <w:sz w:val="20"/>
          <w:szCs w:val="20"/>
        </w:rPr>
        <w:t xml:space="preserve"> and apply the antiderivative transformation separately on each subdomain. The integrand is therefore continuous on both subdomains. We have revised the manuscript accordingly, as follows:</w:t>
      </w:r>
    </w:p>
    <w:p w14:paraId="6D96C085" w14:textId="508A1977" w:rsidR="007071B5" w:rsidRPr="001B3E7E" w:rsidRDefault="007071B5" w:rsidP="007D26AE">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lastRenderedPageBreak/>
        <w:t>“</w:t>
      </w:r>
      <w:r w:rsidR="0074738D" w:rsidRPr="001B3E7E">
        <w:rPr>
          <w:rFonts w:ascii="Times New Roman" w:hAnsi="Times New Roman" w:cs="Times New Roman"/>
          <w:noProof/>
          <w:position w:val="-12"/>
        </w:rPr>
        <w:object w:dxaOrig="639" w:dyaOrig="340" w14:anchorId="17D9DDE6">
          <v:shape id="_x0000_i1036" type="#_x0000_t75" alt="" style="width:32.25pt;height:17.3pt;mso-width-percent:0;mso-height-percent:0;mso-width-percent:0;mso-height-percent:0" o:ole="">
            <v:imagedata r:id="rId8" o:title=""/>
          </v:shape>
          <o:OLEObject Type="Embed" ProgID="Equation.DSMT4" ShapeID="_x0000_i1036" DrawAspect="Content" ObjectID="_1846953640" r:id="rId28"/>
        </w:object>
      </w:r>
      <w:r w:rsidRPr="001B3E7E">
        <w:rPr>
          <w:rFonts w:ascii="Times New Roman" w:eastAsia="宋体" w:hAnsi="Times New Roman" w:cs="Times New Roman" w:hint="eastAsia"/>
          <w:sz w:val="20"/>
          <w:szCs w:val="20"/>
        </w:rPr>
        <w:t xml:space="preserve"> and </w:t>
      </w:r>
      <w:r w:rsidR="0074738D" w:rsidRPr="001B3E7E">
        <w:rPr>
          <w:rFonts w:ascii="Times New Roman" w:hAnsi="Times New Roman" w:cs="Times New Roman"/>
          <w:noProof/>
          <w:position w:val="-12"/>
        </w:rPr>
        <w:object w:dxaOrig="420" w:dyaOrig="340" w14:anchorId="1C228C16">
          <v:shape id="_x0000_i1037" type="#_x0000_t75" alt="" style="width:20.95pt;height:17.3pt;mso-width-percent:0;mso-height-percent:0;mso-width-percent:0;mso-height-percent:0" o:ole="">
            <v:imagedata r:id="rId10" o:title=""/>
          </v:shape>
          <o:OLEObject Type="Embed" ProgID="Equation.DSMT4" ShapeID="_x0000_i1037" DrawAspect="Content" ObjectID="_1846953641" r:id="rId29"/>
        </w:object>
      </w:r>
      <w:r w:rsidRPr="001B3E7E">
        <w:rPr>
          <w:rFonts w:ascii="Times New Roman" w:eastAsia="宋体" w:hAnsi="Times New Roman" w:cs="Times New Roman" w:hint="eastAsia"/>
          <w:sz w:val="20"/>
          <w:szCs w:val="20"/>
        </w:rPr>
        <w:t xml:space="preserve"> are both continuous. The integrand </w:t>
      </w:r>
      <w:r w:rsidR="00617B92" w:rsidRPr="001B3E7E">
        <w:rPr>
          <w:position w:val="-28"/>
        </w:rPr>
        <w:object w:dxaOrig="1100" w:dyaOrig="660" w14:anchorId="12909AAA">
          <v:shape id="_x0000_i1038" type="#_x0000_t75" style="width:55.75pt;height:33.35pt" o:ole="">
            <v:imagedata r:id="rId18" o:title=""/>
          </v:shape>
          <o:OLEObject Type="Embed" ProgID="Equation.DSMT4" ShapeID="_x0000_i1038" DrawAspect="Content" ObjectID="_1846953642" r:id="rId30"/>
        </w:object>
      </w:r>
      <w:r w:rsidRPr="001B3E7E">
        <w:rPr>
          <w:rFonts w:ascii="Times New Roman" w:eastAsia="宋体" w:hAnsi="Times New Roman" w:cs="Times New Roman" w:hint="eastAsia"/>
          <w:sz w:val="20"/>
          <w:szCs w:val="20"/>
        </w:rPr>
        <w:t xml:space="preserve"> is singular along the diagonal </w:t>
      </w:r>
      <w:r w:rsidR="0074738D" w:rsidRPr="001B3E7E">
        <w:rPr>
          <w:rFonts w:ascii="Times New Roman" w:hAnsi="Times New Roman" w:cs="Times New Roman"/>
          <w:noProof/>
          <w:position w:val="-6"/>
        </w:rPr>
        <w:object w:dxaOrig="460" w:dyaOrig="220" w14:anchorId="743D5EA3">
          <v:shape id="_x0000_i1039" type="#_x0000_t75" alt="" style="width:22.85pt;height:11.55pt" o:ole="">
            <v:imagedata r:id="rId21" o:title=""/>
          </v:shape>
          <o:OLEObject Type="Embed" ProgID="Equation.DSMT4" ShapeID="_x0000_i1039" DrawAspect="Content" ObjectID="_1846953643" r:id="rId31"/>
        </w:object>
      </w:r>
      <w:r w:rsidR="00186866" w:rsidRPr="001B3E7E">
        <w:rPr>
          <w:rFonts w:ascii="Times New Roman" w:eastAsia="宋体" w:hAnsi="Times New Roman" w:cs="Times New Roman" w:hint="eastAsia"/>
          <w:sz w:val="20"/>
          <w:szCs w:val="20"/>
        </w:rPr>
        <w:t xml:space="preserve">, </w:t>
      </w:r>
      <w:r w:rsidRPr="001B3E7E">
        <w:rPr>
          <w:rFonts w:ascii="Times New Roman" w:eastAsia="宋体" w:hAnsi="Times New Roman" w:cs="Times New Roman" w:hint="eastAsia"/>
          <w:sz w:val="20"/>
          <w:szCs w:val="20"/>
        </w:rPr>
        <w:t xml:space="preserve">but </w:t>
      </w:r>
      <w:r w:rsidR="00186866" w:rsidRPr="001B3E7E">
        <w:rPr>
          <w:rFonts w:ascii="Times New Roman" w:eastAsia="宋体" w:hAnsi="Times New Roman" w:cs="Times New Roman" w:hint="eastAsia"/>
          <w:sz w:val="20"/>
          <w:szCs w:val="20"/>
        </w:rPr>
        <w:t xml:space="preserve">it </w:t>
      </w:r>
      <w:r w:rsidRPr="001B3E7E">
        <w:rPr>
          <w:rFonts w:ascii="Times New Roman" w:eastAsia="宋体" w:hAnsi="Times New Roman" w:cs="Times New Roman" w:hint="eastAsia"/>
          <w:sz w:val="20"/>
          <w:szCs w:val="20"/>
        </w:rPr>
        <w:t xml:space="preserve">is continuous outside the region around </w:t>
      </w:r>
      <w:r w:rsidR="0074738D" w:rsidRPr="001B3E7E">
        <w:rPr>
          <w:rFonts w:ascii="Times New Roman" w:hAnsi="Times New Roman" w:cs="Times New Roman"/>
          <w:noProof/>
          <w:position w:val="-6"/>
        </w:rPr>
        <w:object w:dxaOrig="460" w:dyaOrig="220" w14:anchorId="5CB9ADC2">
          <v:shape id="_x0000_i1040" type="#_x0000_t75" alt="" style="width:22.85pt;height:11.55pt" o:ole="">
            <v:imagedata r:id="rId21" o:title=""/>
          </v:shape>
          <o:OLEObject Type="Embed" ProgID="Equation.DSMT4" ShapeID="_x0000_i1040" DrawAspect="Content" ObjectID="_1846953644" r:id="rId32"/>
        </w:object>
      </w:r>
      <w:r w:rsidRPr="001B3E7E">
        <w:rPr>
          <w:rFonts w:ascii="Times New Roman" w:eastAsia="宋体" w:hAnsi="Times New Roman" w:cs="Times New Roman" w:hint="eastAsia"/>
          <w:sz w:val="20"/>
          <w:szCs w:val="20"/>
        </w:rPr>
        <w:t xml:space="preserve"> with width </w:t>
      </w:r>
      <w:r w:rsidR="0074738D" w:rsidRPr="001B3E7E">
        <w:rPr>
          <w:noProof/>
          <w:position w:val="-6"/>
        </w:rPr>
        <w:object w:dxaOrig="180" w:dyaOrig="200" w14:anchorId="5A4BCD2F">
          <v:shape id="_x0000_i1041" type="#_x0000_t75" alt="" style="width:9.2pt;height:10.25pt" o:ole="">
            <v:imagedata r:id="rId24" o:title=""/>
          </v:shape>
          <o:OLEObject Type="Embed" ProgID="Equation.DSMT4" ShapeID="_x0000_i1041" DrawAspect="Content" ObjectID="_1846953645" r:id="rId33"/>
        </w:object>
      </w: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w:t>
      </w:r>
    </w:p>
    <w:p w14:paraId="4CE63A6F" w14:textId="777CC5DF" w:rsidR="00080437" w:rsidRPr="001B3E7E" w:rsidRDefault="0074738D" w:rsidP="00080437">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The corresponding change appears on page </w:t>
      </w:r>
      <w:r w:rsidR="00D91331" w:rsidRPr="001B3E7E">
        <w:rPr>
          <w:rFonts w:ascii="Times New Roman" w:eastAsia="宋体" w:hAnsi="Times New Roman" w:cs="Times New Roman" w:hint="eastAsia"/>
          <w:sz w:val="20"/>
          <w:szCs w:val="20"/>
        </w:rPr>
        <w:t>5</w:t>
      </w:r>
      <w:r w:rsidRPr="001B3E7E">
        <w:rPr>
          <w:rFonts w:ascii="Times New Roman" w:eastAsia="宋体" w:hAnsi="Times New Roman" w:cs="Times New Roman"/>
          <w:sz w:val="20"/>
          <w:szCs w:val="20"/>
        </w:rPr>
        <w:t xml:space="preserve"> (lines </w:t>
      </w:r>
      <w:r w:rsidR="00D91331" w:rsidRPr="001B3E7E">
        <w:rPr>
          <w:rFonts w:ascii="Times New Roman" w:eastAsia="宋体" w:hAnsi="Times New Roman" w:cs="Times New Roman" w:hint="eastAsia"/>
          <w:sz w:val="20"/>
          <w:szCs w:val="20"/>
        </w:rPr>
        <w:t>141</w:t>
      </w:r>
      <w:r w:rsidRPr="001B3E7E">
        <w:rPr>
          <w:rFonts w:ascii="Times New Roman" w:eastAsia="宋体" w:hAnsi="Times New Roman" w:cs="Times New Roman"/>
          <w:sz w:val="20"/>
          <w:szCs w:val="20"/>
        </w:rPr>
        <w:t>–</w:t>
      </w:r>
      <w:r w:rsidR="00D91331" w:rsidRPr="001B3E7E">
        <w:rPr>
          <w:rFonts w:ascii="Times New Roman" w:eastAsia="宋体" w:hAnsi="Times New Roman" w:cs="Times New Roman" w:hint="eastAsia"/>
          <w:sz w:val="20"/>
          <w:szCs w:val="20"/>
        </w:rPr>
        <w:t>143</w:t>
      </w:r>
      <w:r w:rsidRPr="001B3E7E">
        <w:rPr>
          <w:rFonts w:ascii="Times New Roman" w:eastAsia="宋体" w:hAnsi="Times New Roman" w:cs="Times New Roman"/>
          <w:sz w:val="20"/>
          <w:szCs w:val="20"/>
        </w:rPr>
        <w:t>).</w:t>
      </w:r>
    </w:p>
    <w:p w14:paraId="53ACE3B5" w14:textId="77777777" w:rsidR="008457D3" w:rsidRPr="001B3E7E" w:rsidRDefault="008457D3" w:rsidP="007D26AE">
      <w:pPr>
        <w:rPr>
          <w:rFonts w:ascii="Times New Roman" w:hAnsi="Times New Roman" w:cs="Times New Roman"/>
          <w:noProof/>
        </w:rPr>
      </w:pPr>
    </w:p>
    <w:p w14:paraId="43F4B8BA" w14:textId="31D2519B" w:rsidR="002D4E52" w:rsidRPr="001B3E7E" w:rsidRDefault="001D195A" w:rsidP="002D4E52">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3</w:t>
      </w:r>
      <w:r w:rsidRPr="001B3E7E">
        <w:rPr>
          <w:rFonts w:ascii="Times New Roman" w:eastAsia="宋体" w:hAnsi="Times New Roman" w:cs="Times New Roman"/>
          <w:b/>
          <w:bCs/>
          <w:sz w:val="20"/>
          <w:szCs w:val="20"/>
        </w:rPr>
        <w:t>. Page 4, line no. 11, 12 from top, the domain Ω and [a, x] both are sets. So, what is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purpose of writing</w:t>
      </w:r>
      <w:r w:rsidRPr="001B3E7E">
        <w:rPr>
          <w:rFonts w:ascii="Times New Roman" w:eastAsia="宋体" w:hAnsi="Times New Roman" w:cs="Times New Roman" w:hint="eastAsia"/>
          <w:b/>
          <w:bCs/>
          <w:sz w:val="20"/>
          <w:szCs w:val="20"/>
        </w:rPr>
        <w:t xml:space="preserve"> </w:t>
      </w:r>
      <w:r w:rsidRPr="001B3E7E">
        <w:rPr>
          <w:noProof/>
          <w:position w:val="-12"/>
        </w:rPr>
        <w:object w:dxaOrig="840" w:dyaOrig="340" w14:anchorId="1913B20F">
          <v:shape id="_x0000_i1042" type="#_x0000_t75" alt="" style="width:42.5pt;height:17.3pt;mso-width-percent:0;mso-height-percent:0;mso-width-percent:0;mso-height-percent:0" o:ole="">
            <v:imagedata r:id="rId34" o:title=""/>
          </v:shape>
          <o:OLEObject Type="Embed" ProgID="Equation.DSMT4" ShapeID="_x0000_i1042" DrawAspect="Content" ObjectID="_1846953646" r:id="rId35"/>
        </w:object>
      </w:r>
      <w:r w:rsidRPr="001B3E7E">
        <w:rPr>
          <w:rFonts w:ascii="Times New Roman" w:eastAsia="宋体" w:hAnsi="Times New Roman" w:cs="Times New Roman"/>
          <w:b/>
          <w:bCs/>
          <w:sz w:val="20"/>
          <w:szCs w:val="20"/>
        </w:rPr>
        <w:t>? Should be used “=” or “</w:t>
      </w:r>
      <w:r w:rsidRPr="001B3E7E">
        <w:rPr>
          <w:rFonts w:ascii="Cambria Math" w:eastAsia="宋体" w:hAnsi="Cambria Math" w:cs="Cambria Math"/>
          <w:b/>
          <w:bCs/>
          <w:sz w:val="20"/>
          <w:szCs w:val="20"/>
        </w:rPr>
        <w:t>⊆</w:t>
      </w:r>
      <w:r w:rsidRPr="001B3E7E">
        <w:rPr>
          <w:rFonts w:ascii="Times New Roman" w:eastAsia="宋体" w:hAnsi="Times New Roman" w:cs="Times New Roman"/>
          <w:b/>
          <w:bCs/>
          <w:sz w:val="20"/>
          <w:szCs w:val="20"/>
        </w:rPr>
        <w:t xml:space="preserve">”. Similarly, for </w:t>
      </w:r>
      <w:r w:rsidRPr="001B3E7E">
        <w:rPr>
          <w:noProof/>
          <w:position w:val="-12"/>
        </w:rPr>
        <w:object w:dxaOrig="1120" w:dyaOrig="340" w14:anchorId="23A2A64B">
          <v:shape id="_x0000_i1043" type="#_x0000_t75" alt="" style="width:56.2pt;height:17.3pt;mso-width-percent:0;mso-height-percent:0;mso-width-percent:0;mso-height-percent:0" o:ole="">
            <v:imagedata r:id="rId36" o:title=""/>
          </v:shape>
          <o:OLEObject Type="Embed" ProgID="Equation.DSMT4" ShapeID="_x0000_i1043" DrawAspect="Content" ObjectID="_1846953647" r:id="rId37"/>
        </w:object>
      </w:r>
      <w:r w:rsidRPr="001B3E7E">
        <w:rPr>
          <w:rFonts w:hint="eastAsia"/>
          <w:noProof/>
        </w:rPr>
        <w:t xml:space="preserve"> </w:t>
      </w:r>
      <w:r w:rsidRPr="001B3E7E">
        <w:rPr>
          <w:rFonts w:ascii="Times New Roman" w:eastAsia="宋体" w:hAnsi="Times New Roman" w:cs="Times New Roman"/>
          <w:b/>
          <w:bCs/>
          <w:sz w:val="20"/>
          <w:szCs w:val="20"/>
        </w:rPr>
        <w:t>and other such expressions.</w:t>
      </w:r>
    </w:p>
    <w:p w14:paraId="1E5F7E61" w14:textId="77777777" w:rsidR="002D4E52" w:rsidRPr="001B3E7E" w:rsidRDefault="002D4E52" w:rsidP="002D4E52">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50801BAA" w14:textId="29CDFFC6" w:rsidR="002D4E52" w:rsidRPr="001B3E7E" w:rsidRDefault="002D4E52" w:rsidP="002D4E52">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We have replaced </w:t>
      </w:r>
      <w:r w:rsidR="00557A41" w:rsidRPr="001B3E7E">
        <w:rPr>
          <w:noProof/>
          <w:position w:val="-12"/>
        </w:rPr>
        <w:object w:dxaOrig="840" w:dyaOrig="340" w14:anchorId="05FFD6EE">
          <v:shape id="_x0000_i1044" type="#_x0000_t75" alt="" style="width:42.1pt;height:17.3pt" o:ole="">
            <v:imagedata r:id="rId38" o:title=""/>
          </v:shape>
          <o:OLEObject Type="Embed" ProgID="Equation.DSMT4" ShapeID="_x0000_i1044" DrawAspect="Content" ObjectID="_1846953648" r:id="rId39"/>
        </w:object>
      </w:r>
      <w:r w:rsidRPr="001B3E7E">
        <w:rPr>
          <w:rFonts w:ascii="Times New Roman" w:eastAsia="宋体" w:hAnsi="Times New Roman" w:cs="Times New Roman"/>
          <w:sz w:val="20"/>
          <w:szCs w:val="20"/>
        </w:rPr>
        <w:t xml:space="preserve"> with </w:t>
      </w:r>
      <w:r w:rsidR="00557A41" w:rsidRPr="001B3E7E">
        <w:rPr>
          <w:rFonts w:ascii="Times New Roman" w:hAnsi="Times New Roman" w:cs="Times New Roman"/>
          <w:noProof/>
          <w:position w:val="-12"/>
        </w:rPr>
        <w:object w:dxaOrig="780" w:dyaOrig="340" w14:anchorId="42E511F9">
          <v:shape id="_x0000_i1045" type="#_x0000_t75" alt="" style="width:39.95pt;height:17.5pt" o:ole="">
            <v:imagedata r:id="rId40" o:title=""/>
          </v:shape>
          <o:OLEObject Type="Embed" ProgID="Equation.DSMT4" ShapeID="_x0000_i1045" DrawAspect="Content" ObjectID="_1846953649" r:id="rId41"/>
        </w:object>
      </w:r>
      <w:r w:rsidRPr="001B3E7E">
        <w:rPr>
          <w:rFonts w:ascii="Times New Roman" w:eastAsia="宋体" w:hAnsi="Times New Roman" w:cs="Times New Roman"/>
          <w:sz w:val="20"/>
          <w:szCs w:val="20"/>
        </w:rPr>
        <w:t xml:space="preserve"> and </w:t>
      </w:r>
      <w:r w:rsidR="00EC09D3" w:rsidRPr="001B3E7E">
        <w:rPr>
          <w:noProof/>
          <w:position w:val="-12"/>
        </w:rPr>
        <w:object w:dxaOrig="1120" w:dyaOrig="340" w14:anchorId="1F88D53A">
          <v:shape id="_x0000_i1046" type="#_x0000_t75" alt="" style="width:56.2pt;height:17.3pt;mso-width-percent:0;mso-height-percent:0;mso-width-percent:0;mso-height-percent:0" o:ole="">
            <v:imagedata r:id="rId36" o:title=""/>
          </v:shape>
          <o:OLEObject Type="Embed" ProgID="Equation.DSMT4" ShapeID="_x0000_i1046" DrawAspect="Content" ObjectID="_1846953650" r:id="rId42"/>
        </w:object>
      </w:r>
      <w:r w:rsidRPr="001B3E7E">
        <w:rPr>
          <w:rFonts w:ascii="Times New Roman" w:eastAsia="宋体" w:hAnsi="Times New Roman" w:cs="Times New Roman"/>
          <w:sz w:val="20"/>
          <w:szCs w:val="20"/>
        </w:rPr>
        <w:t xml:space="preserve"> with </w:t>
      </w:r>
      <w:r w:rsidR="00557A41" w:rsidRPr="001B3E7E">
        <w:rPr>
          <w:rFonts w:ascii="Times New Roman" w:hAnsi="Times New Roman" w:cs="Times New Roman"/>
          <w:noProof/>
          <w:position w:val="-12"/>
        </w:rPr>
        <w:object w:dxaOrig="1060" w:dyaOrig="340" w14:anchorId="1D416CAF">
          <v:shape id="_x0000_i1047" type="#_x0000_t75" alt="" style="width:54.7pt;height:17.5pt" o:ole="">
            <v:imagedata r:id="rId43" o:title=""/>
          </v:shape>
          <o:OLEObject Type="Embed" ProgID="Equation.DSMT4" ShapeID="_x0000_i1047" DrawAspect="Content" ObjectID="_1846953651" r:id="rId44"/>
        </w:object>
      </w:r>
      <w:r w:rsidRPr="001B3E7E">
        <w:rPr>
          <w:rFonts w:ascii="Times New Roman" w:eastAsia="宋体" w:hAnsi="Times New Roman" w:cs="Times New Roman"/>
          <w:sz w:val="20"/>
          <w:szCs w:val="20"/>
        </w:rPr>
        <w:t xml:space="preserve">, and have corrected all similar expressions throughout the manuscript. The corresponding changes appear on page </w:t>
      </w:r>
      <w:r w:rsidR="00C919B0" w:rsidRPr="001B3E7E">
        <w:rPr>
          <w:rFonts w:ascii="Times New Roman" w:eastAsia="宋体" w:hAnsi="Times New Roman" w:cs="Times New Roman" w:hint="eastAsia"/>
          <w:sz w:val="20"/>
          <w:szCs w:val="20"/>
        </w:rPr>
        <w:t>5</w:t>
      </w:r>
      <w:r w:rsidRPr="001B3E7E">
        <w:rPr>
          <w:rFonts w:ascii="Times New Roman" w:eastAsia="宋体" w:hAnsi="Times New Roman" w:cs="Times New Roman"/>
          <w:sz w:val="20"/>
          <w:szCs w:val="20"/>
        </w:rPr>
        <w:t xml:space="preserve"> (lines </w:t>
      </w:r>
      <w:r w:rsidR="00A33709" w:rsidRPr="001B3E7E">
        <w:rPr>
          <w:rFonts w:ascii="Times New Roman" w:eastAsia="宋体" w:hAnsi="Times New Roman" w:cs="Times New Roman" w:hint="eastAsia"/>
          <w:sz w:val="20"/>
          <w:szCs w:val="20"/>
        </w:rPr>
        <w:t>136</w:t>
      </w:r>
      <w:r w:rsidRPr="001B3E7E">
        <w:rPr>
          <w:rFonts w:ascii="Times New Roman" w:eastAsia="宋体" w:hAnsi="Times New Roman" w:cs="Times New Roman"/>
          <w:sz w:val="20"/>
          <w:szCs w:val="20"/>
        </w:rPr>
        <w:t>–</w:t>
      </w:r>
      <w:r w:rsidR="00A33709" w:rsidRPr="001B3E7E">
        <w:rPr>
          <w:rFonts w:ascii="Times New Roman" w:eastAsia="宋体" w:hAnsi="Times New Roman" w:cs="Times New Roman" w:hint="eastAsia"/>
          <w:sz w:val="20"/>
          <w:szCs w:val="20"/>
        </w:rPr>
        <w:t>140</w:t>
      </w:r>
      <w:r w:rsidRPr="001B3E7E">
        <w:rPr>
          <w:rFonts w:ascii="Times New Roman" w:eastAsia="宋体" w:hAnsi="Times New Roman" w:cs="Times New Roman"/>
          <w:sz w:val="20"/>
          <w:szCs w:val="20"/>
        </w:rPr>
        <w:t>)</w:t>
      </w:r>
      <w:r w:rsidR="00477C17" w:rsidRPr="001B3E7E">
        <w:rPr>
          <w:rFonts w:ascii="Times New Roman" w:eastAsia="宋体" w:hAnsi="Times New Roman" w:cs="Times New Roman" w:hint="eastAsia"/>
          <w:sz w:val="20"/>
          <w:szCs w:val="20"/>
        </w:rPr>
        <w:t xml:space="preserve"> and </w:t>
      </w:r>
      <w:r w:rsidR="00692E2A" w:rsidRPr="001B3E7E">
        <w:rPr>
          <w:rFonts w:ascii="Times New Roman" w:eastAsia="宋体" w:hAnsi="Times New Roman" w:cs="Times New Roman"/>
          <w:sz w:val="20"/>
          <w:szCs w:val="20"/>
        </w:rPr>
        <w:t xml:space="preserve">page </w:t>
      </w:r>
      <w:r w:rsidR="00692E2A" w:rsidRPr="001B3E7E">
        <w:rPr>
          <w:rFonts w:ascii="Times New Roman" w:eastAsia="宋体" w:hAnsi="Times New Roman" w:cs="Times New Roman" w:hint="eastAsia"/>
          <w:sz w:val="20"/>
          <w:szCs w:val="20"/>
        </w:rPr>
        <w:t>6</w:t>
      </w:r>
      <w:r w:rsidR="00692E2A" w:rsidRPr="001B3E7E">
        <w:rPr>
          <w:rFonts w:ascii="Times New Roman" w:eastAsia="宋体" w:hAnsi="Times New Roman" w:cs="Times New Roman"/>
          <w:sz w:val="20"/>
          <w:szCs w:val="20"/>
        </w:rPr>
        <w:t xml:space="preserve"> (lines </w:t>
      </w:r>
      <w:r w:rsidR="00692E2A" w:rsidRPr="001B3E7E">
        <w:rPr>
          <w:rFonts w:ascii="Times New Roman" w:eastAsia="宋体" w:hAnsi="Times New Roman" w:cs="Times New Roman" w:hint="eastAsia"/>
          <w:sz w:val="20"/>
          <w:szCs w:val="20"/>
        </w:rPr>
        <w:t>180</w:t>
      </w:r>
      <w:r w:rsidR="00692E2A" w:rsidRPr="001B3E7E">
        <w:rPr>
          <w:rFonts w:ascii="Times New Roman" w:eastAsia="宋体" w:hAnsi="Times New Roman" w:cs="Times New Roman"/>
          <w:sz w:val="20"/>
          <w:szCs w:val="20"/>
        </w:rPr>
        <w:t>–</w:t>
      </w:r>
      <w:r w:rsidR="00692E2A" w:rsidRPr="001B3E7E">
        <w:rPr>
          <w:rFonts w:ascii="Times New Roman" w:eastAsia="宋体" w:hAnsi="Times New Roman" w:cs="Times New Roman" w:hint="eastAsia"/>
          <w:sz w:val="20"/>
          <w:szCs w:val="20"/>
        </w:rPr>
        <w:t>181</w:t>
      </w:r>
      <w:r w:rsidR="00692E2A" w:rsidRPr="001B3E7E">
        <w:rPr>
          <w:rFonts w:ascii="Times New Roman" w:eastAsia="宋体" w:hAnsi="Times New Roman" w:cs="Times New Roman"/>
          <w:sz w:val="20"/>
          <w:szCs w:val="20"/>
        </w:rPr>
        <w:t>)</w:t>
      </w:r>
      <w:r w:rsidRPr="001B3E7E">
        <w:rPr>
          <w:rFonts w:ascii="Times New Roman" w:eastAsia="宋体" w:hAnsi="Times New Roman" w:cs="Times New Roman"/>
          <w:sz w:val="20"/>
          <w:szCs w:val="20"/>
        </w:rPr>
        <w:t>.</w:t>
      </w:r>
    </w:p>
    <w:p w14:paraId="3B457984" w14:textId="77777777" w:rsidR="007D26AE" w:rsidRPr="001B3E7E" w:rsidRDefault="007D26AE" w:rsidP="007D26AE">
      <w:pPr>
        <w:rPr>
          <w:rFonts w:ascii="Times New Roman" w:eastAsia="宋体" w:hAnsi="Times New Roman" w:cs="Times New Roman"/>
          <w:sz w:val="20"/>
          <w:szCs w:val="20"/>
        </w:rPr>
      </w:pPr>
    </w:p>
    <w:p w14:paraId="01109B55" w14:textId="2B6E5F9D" w:rsidR="006A589B" w:rsidRPr="001B3E7E" w:rsidRDefault="001D195A" w:rsidP="006A589B">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4</w:t>
      </w:r>
      <w:r w:rsidRPr="001B3E7E">
        <w:rPr>
          <w:rFonts w:ascii="Times New Roman" w:eastAsia="宋体" w:hAnsi="Times New Roman" w:cs="Times New Roman"/>
          <w:b/>
          <w:bCs/>
          <w:sz w:val="20"/>
          <w:szCs w:val="20"/>
        </w:rPr>
        <w:t>. Motivation is not sufficiently stated in the introduction part. It should be clarified what</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advantages of the proposed technique are</w:t>
      </w:r>
      <w:r w:rsidRPr="001B3E7E">
        <w:rPr>
          <w:rFonts w:ascii="Times New Roman" w:eastAsia="宋体" w:hAnsi="Times New Roman" w:cs="Times New Roman" w:hint="eastAsia"/>
          <w:b/>
          <w:bCs/>
          <w:sz w:val="20"/>
          <w:szCs w:val="20"/>
        </w:rPr>
        <w:t>.</w:t>
      </w:r>
    </w:p>
    <w:p w14:paraId="7523C3B3" w14:textId="77777777" w:rsidR="006A589B" w:rsidRPr="001B3E7E" w:rsidRDefault="006A589B" w:rsidP="006A589B">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549EC1D5" w14:textId="6DACDF6F" w:rsidR="00A24BA5" w:rsidRPr="001B3E7E" w:rsidRDefault="006A589B" w:rsidP="006A589B">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We have added the following explanation to the manuscript:</w:t>
      </w:r>
    </w:p>
    <w:p w14:paraId="0683C8B0" w14:textId="485CF800" w:rsidR="007D26AE" w:rsidRPr="001B3E7E" w:rsidRDefault="00A24BA5" w:rsidP="00A24BA5">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5C628F" w:rsidRPr="001B3E7E">
        <w:rPr>
          <w:rFonts w:ascii="Times New Roman" w:eastAsia="宋体" w:hAnsi="Times New Roman" w:cs="Times New Roman"/>
          <w:sz w:val="20"/>
          <w:szCs w:val="20"/>
        </w:rPr>
        <w:t>Unlike traditional methods, the deep-learning approach proposed in this work builds the solution scheme directly from the original equation, without any model simplification. The solution process is well-organized and relatively simple to implement</w:t>
      </w:r>
      <w:r w:rsidRPr="001B3E7E">
        <w:rPr>
          <w:rFonts w:ascii="Times New Roman" w:eastAsia="宋体" w:hAnsi="Times New Roman" w:cs="Times New Roman" w:hint="eastAsia"/>
          <w:sz w:val="20"/>
          <w:szCs w:val="20"/>
        </w:rPr>
        <w:t xml:space="preserve">. </w:t>
      </w:r>
      <w:r w:rsidR="008A5C97" w:rsidRPr="001B3E7E">
        <w:rPr>
          <w:rFonts w:ascii="Times New Roman" w:eastAsia="宋体" w:hAnsi="Times New Roman" w:cs="Times New Roman"/>
          <w:sz w:val="20"/>
          <w:szCs w:val="20"/>
        </w:rPr>
        <w:t>Moreover, deep-learning approaches are widely regarded as a promising method for solving high-dimensional integro-differential equations. The proposed method may therefore provide a useful and potentially high-performance route for solving singular integral equations arising in fracture mechanics and other complex engineering problems.</w:t>
      </w:r>
      <w:r w:rsidRPr="001B3E7E">
        <w:rPr>
          <w:rFonts w:ascii="Times New Roman" w:eastAsia="宋体" w:hAnsi="Times New Roman" w:cs="Times New Roman" w:hint="eastAsia"/>
          <w:sz w:val="20"/>
          <w:szCs w:val="20"/>
        </w:rPr>
        <w:t>”</w:t>
      </w:r>
    </w:p>
    <w:p w14:paraId="03AF6E17" w14:textId="2745277A" w:rsidR="006A589B" w:rsidRPr="001B3E7E" w:rsidRDefault="006F4E93" w:rsidP="00A24BA5">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The corresponding change appears on page </w:t>
      </w:r>
      <w:r w:rsidR="003C2EEA" w:rsidRPr="001B3E7E">
        <w:rPr>
          <w:rFonts w:ascii="Times New Roman" w:eastAsia="宋体" w:hAnsi="Times New Roman" w:cs="Times New Roman" w:hint="eastAsia"/>
          <w:sz w:val="20"/>
          <w:szCs w:val="20"/>
        </w:rPr>
        <w:t>2</w:t>
      </w:r>
      <w:r w:rsidRPr="001B3E7E">
        <w:rPr>
          <w:rFonts w:ascii="Times New Roman" w:eastAsia="宋体" w:hAnsi="Times New Roman" w:cs="Times New Roman"/>
          <w:sz w:val="20"/>
          <w:szCs w:val="20"/>
        </w:rPr>
        <w:t xml:space="preserve"> (lines </w:t>
      </w:r>
      <w:r w:rsidR="003C2EEA" w:rsidRPr="001B3E7E">
        <w:rPr>
          <w:rFonts w:ascii="Times New Roman" w:eastAsia="宋体" w:hAnsi="Times New Roman" w:cs="Times New Roman" w:hint="eastAsia"/>
          <w:sz w:val="20"/>
          <w:szCs w:val="20"/>
        </w:rPr>
        <w:t>66</w:t>
      </w:r>
      <w:r w:rsidRPr="001B3E7E">
        <w:rPr>
          <w:rFonts w:ascii="Times New Roman" w:eastAsia="宋体" w:hAnsi="Times New Roman" w:cs="Times New Roman"/>
          <w:sz w:val="20"/>
          <w:szCs w:val="20"/>
        </w:rPr>
        <w:t>–</w:t>
      </w:r>
      <w:r w:rsidR="003C2EEA" w:rsidRPr="001B3E7E">
        <w:rPr>
          <w:rFonts w:ascii="Times New Roman" w:eastAsia="宋体" w:hAnsi="Times New Roman" w:cs="Times New Roman" w:hint="eastAsia"/>
          <w:sz w:val="20"/>
          <w:szCs w:val="20"/>
        </w:rPr>
        <w:t>72</w:t>
      </w:r>
      <w:r w:rsidRPr="001B3E7E">
        <w:rPr>
          <w:rFonts w:ascii="Times New Roman" w:eastAsia="宋体" w:hAnsi="Times New Roman" w:cs="Times New Roman"/>
          <w:sz w:val="20"/>
          <w:szCs w:val="20"/>
        </w:rPr>
        <w:t>).</w:t>
      </w:r>
    </w:p>
    <w:p w14:paraId="2359624F" w14:textId="50CE1E9A" w:rsidR="006A589B" w:rsidRPr="001B3E7E" w:rsidRDefault="001D195A" w:rsidP="006A589B">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5</w:t>
      </w:r>
      <w:r w:rsidRPr="001B3E7E">
        <w:rPr>
          <w:rFonts w:ascii="Times New Roman" w:eastAsia="宋体" w:hAnsi="Times New Roman" w:cs="Times New Roman"/>
          <w:b/>
          <w:bCs/>
          <w:sz w:val="20"/>
          <w:szCs w:val="20"/>
        </w:rPr>
        <w:t xml:space="preserve">. Page 3, line no. 11 from top, </w:t>
      </w:r>
      <w:r w:rsidRPr="001B3E7E">
        <w:rPr>
          <w:rFonts w:ascii="Times New Roman" w:hAnsi="Times New Roman" w:cs="Times New Roman"/>
          <w:b/>
          <w:bCs/>
          <w:noProof/>
          <w:position w:val="-12"/>
        </w:rPr>
        <w:object w:dxaOrig="1600" w:dyaOrig="340" w14:anchorId="2F32BC88">
          <v:shape id="_x0000_i1048" type="#_x0000_t75" alt="" style="width:79.9pt;height:17.95pt" o:ole="">
            <v:imagedata r:id="rId45" o:title=""/>
          </v:shape>
          <o:OLEObject Type="Embed" ProgID="Equation.DSMT4" ShapeID="_x0000_i1048" DrawAspect="Content" ObjectID="_1846953652" r:id="rId46"/>
        </w:object>
      </w:r>
      <w:r w:rsidRPr="001B3E7E">
        <w:rPr>
          <w:rFonts w:ascii="Times New Roman" w:hAnsi="Times New Roman" w:cs="Times New Roman" w:hint="eastAsia"/>
          <w:b/>
          <w:bCs/>
          <w:noProof/>
        </w:rPr>
        <w:t xml:space="preserve"> </w:t>
      </w:r>
      <w:r w:rsidRPr="001B3E7E">
        <w:rPr>
          <w:rFonts w:ascii="Times New Roman" w:eastAsia="宋体" w:hAnsi="Times New Roman" w:cs="Times New Roman"/>
          <w:b/>
          <w:bCs/>
          <w:sz w:val="20"/>
          <w:szCs w:val="20"/>
        </w:rPr>
        <w:t xml:space="preserve">should be written as </w:t>
      </w:r>
      <w:r w:rsidRPr="001B3E7E">
        <w:rPr>
          <w:position w:val="-26"/>
        </w:rPr>
        <w:object w:dxaOrig="1060" w:dyaOrig="639" w14:anchorId="48778453">
          <v:shape id="_x0000_i1049" type="#_x0000_t75" style="width:53.4pt;height:32.25pt" o:ole="">
            <v:imagedata r:id="rId47" o:title=""/>
          </v:shape>
          <o:OLEObject Type="Embed" ProgID="Equation.DSMT4" ShapeID="_x0000_i1049" DrawAspect="Content" ObjectID="_1846953653" r:id="rId48"/>
        </w:object>
      </w:r>
      <w:r w:rsidRPr="001B3E7E">
        <w:rPr>
          <w:rFonts w:hint="eastAsia"/>
        </w:rPr>
        <w:t xml:space="preserve"> </w:t>
      </w:r>
      <w:r w:rsidRPr="001B3E7E">
        <w:rPr>
          <w:rFonts w:ascii="Times New Roman" w:eastAsia="宋体" w:hAnsi="Times New Roman" w:cs="Times New Roman"/>
          <w:b/>
          <w:bCs/>
          <w:sz w:val="20"/>
          <w:szCs w:val="20"/>
        </w:rPr>
        <w:t>to avoid</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confusing. Similar inaccuracies are there in many places. Also do the same corrections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for</w:t>
      </w:r>
      <w:r w:rsidRPr="001B3E7E">
        <w:rPr>
          <w:rFonts w:ascii="Times New Roman" w:eastAsia="宋体" w:hAnsi="Times New Roman" w:cs="Times New Roman" w:hint="eastAsia"/>
          <w:b/>
          <w:bCs/>
          <w:sz w:val="20"/>
          <w:szCs w:val="20"/>
        </w:rPr>
        <w:t xml:space="preserve"> </w:t>
      </w:r>
      <w:r w:rsidRPr="001B3E7E">
        <w:rPr>
          <w:position w:val="-12"/>
        </w:rPr>
        <w:object w:dxaOrig="1359" w:dyaOrig="360" w14:anchorId="2C1C329B">
          <v:shape id="_x0000_i1050" type="#_x0000_t75" style="width:68.35pt;height:17.95pt" o:ole="">
            <v:imagedata r:id="rId49" o:title=""/>
          </v:shape>
          <o:OLEObject Type="Embed" ProgID="Equation.DSMT4" ShapeID="_x0000_i1050" DrawAspect="Content" ObjectID="_1846953654" r:id="rId50"/>
        </w:object>
      </w:r>
      <w:r w:rsidRPr="001B3E7E">
        <w:rPr>
          <w:rFonts w:ascii="Times New Roman" w:eastAsia="宋体" w:hAnsi="Times New Roman" w:cs="Times New Roman"/>
          <w:b/>
          <w:bCs/>
          <w:sz w:val="20"/>
          <w:szCs w:val="20"/>
        </w:rPr>
        <w:t>.</w:t>
      </w:r>
    </w:p>
    <w:p w14:paraId="371D3E2D" w14:textId="77777777" w:rsidR="006A589B" w:rsidRPr="001B3E7E" w:rsidRDefault="006A589B" w:rsidP="006A589B">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51560239" w14:textId="1D98AB98" w:rsidR="006A589B" w:rsidRPr="001B3E7E" w:rsidRDefault="006A589B" w:rsidP="006A589B">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00153551" w:rsidRPr="001B3E7E">
        <w:rPr>
          <w:rFonts w:ascii="Times New Roman" w:eastAsia="宋体" w:hAnsi="Times New Roman" w:cs="Times New Roman"/>
          <w:sz w:val="20"/>
          <w:szCs w:val="20"/>
        </w:rPr>
        <w:t xml:space="preserve"> </w:t>
      </w:r>
      <w:r w:rsidRPr="001B3E7E">
        <w:rPr>
          <w:rFonts w:ascii="Times New Roman" w:eastAsia="宋体" w:hAnsi="Times New Roman" w:cs="Times New Roman"/>
          <w:sz w:val="20"/>
          <w:szCs w:val="20"/>
        </w:rPr>
        <w:t xml:space="preserve">We have corrected all similar expressions throughout the manuscript, replacing </w:t>
      </w:r>
      <w:r w:rsidR="007B222D" w:rsidRPr="001B3E7E">
        <w:rPr>
          <w:rFonts w:ascii="Times New Roman" w:hAnsi="Times New Roman" w:cs="Times New Roman"/>
          <w:noProof/>
          <w:position w:val="-12"/>
          <w:szCs w:val="21"/>
        </w:rPr>
        <w:object w:dxaOrig="1600" w:dyaOrig="340" w14:anchorId="1C570F03">
          <v:shape id="_x0000_i1051" type="#_x0000_t75" alt="" style="width:79.9pt;height:17.5pt" o:ole="">
            <v:imagedata r:id="rId45" o:title=""/>
          </v:shape>
          <o:OLEObject Type="Embed" ProgID="Equation.DSMT4" ShapeID="_x0000_i1051" DrawAspect="Content" ObjectID="_1846953655" r:id="rId51"/>
        </w:object>
      </w:r>
      <w:r w:rsidRPr="001B3E7E">
        <w:rPr>
          <w:rFonts w:ascii="Times New Roman" w:eastAsia="宋体" w:hAnsi="Times New Roman" w:cs="Times New Roman"/>
          <w:sz w:val="20"/>
          <w:szCs w:val="20"/>
        </w:rPr>
        <w:t xml:space="preserve"> with </w:t>
      </w:r>
      <w:r w:rsidR="007B222D" w:rsidRPr="001B3E7E">
        <w:rPr>
          <w:rFonts w:ascii="Times New Roman" w:hAnsi="Times New Roman" w:cs="Times New Roman"/>
          <w:position w:val="-26"/>
          <w:szCs w:val="21"/>
        </w:rPr>
        <w:object w:dxaOrig="1060" w:dyaOrig="639" w14:anchorId="52E79884">
          <v:shape id="_x0000_i1052" type="#_x0000_t75" style="width:53.4pt;height:32.25pt" o:ole="">
            <v:imagedata r:id="rId47" o:title=""/>
          </v:shape>
          <o:OLEObject Type="Embed" ProgID="Equation.DSMT4" ShapeID="_x0000_i1052" DrawAspect="Content" ObjectID="_1846953656" r:id="rId52"/>
        </w:object>
      </w:r>
      <w:r w:rsidRPr="001B3E7E">
        <w:rPr>
          <w:rFonts w:ascii="Times New Roman" w:eastAsia="宋体" w:hAnsi="Times New Roman" w:cs="Times New Roman"/>
          <w:sz w:val="20"/>
          <w:szCs w:val="20"/>
        </w:rPr>
        <w:t xml:space="preserve">. The corresponding changes appear on page </w:t>
      </w:r>
      <w:r w:rsidR="00EE4109" w:rsidRPr="001B3E7E">
        <w:rPr>
          <w:rFonts w:ascii="Times New Roman" w:eastAsia="宋体" w:hAnsi="Times New Roman" w:cs="Times New Roman" w:hint="eastAsia"/>
          <w:sz w:val="20"/>
          <w:szCs w:val="20"/>
        </w:rPr>
        <w:t>3</w:t>
      </w:r>
      <w:r w:rsidRPr="001B3E7E">
        <w:rPr>
          <w:rFonts w:ascii="Times New Roman" w:eastAsia="宋体" w:hAnsi="Times New Roman" w:cs="Times New Roman"/>
          <w:sz w:val="20"/>
          <w:szCs w:val="20"/>
        </w:rPr>
        <w:t xml:space="preserve"> (line</w:t>
      </w:r>
      <w:r w:rsidR="00EE4109" w:rsidRPr="001B3E7E">
        <w:rPr>
          <w:rFonts w:ascii="Times New Roman" w:eastAsia="宋体" w:hAnsi="Times New Roman" w:cs="Times New Roman" w:hint="eastAsia"/>
          <w:sz w:val="20"/>
          <w:szCs w:val="20"/>
        </w:rPr>
        <w:t>s</w:t>
      </w:r>
      <w:r w:rsidRPr="001B3E7E">
        <w:rPr>
          <w:rFonts w:ascii="Times New Roman" w:eastAsia="宋体" w:hAnsi="Times New Roman" w:cs="Times New Roman"/>
          <w:sz w:val="20"/>
          <w:szCs w:val="20"/>
        </w:rPr>
        <w:t xml:space="preserve"> </w:t>
      </w:r>
      <w:r w:rsidR="00EE4109" w:rsidRPr="001B3E7E">
        <w:rPr>
          <w:rFonts w:ascii="Times New Roman" w:eastAsia="宋体" w:hAnsi="Times New Roman" w:cs="Times New Roman" w:hint="eastAsia"/>
          <w:sz w:val="20"/>
          <w:szCs w:val="20"/>
        </w:rPr>
        <w:t>92,96 and 100</w:t>
      </w:r>
      <w:r w:rsidRPr="001B3E7E">
        <w:rPr>
          <w:rFonts w:ascii="Times New Roman" w:eastAsia="宋体" w:hAnsi="Times New Roman" w:cs="Times New Roman"/>
          <w:sz w:val="20"/>
          <w:szCs w:val="20"/>
        </w:rPr>
        <w:t>)</w:t>
      </w:r>
      <w:r w:rsidR="00EE4109" w:rsidRPr="001B3E7E">
        <w:rPr>
          <w:rFonts w:ascii="Times New Roman" w:eastAsia="宋体" w:hAnsi="Times New Roman" w:cs="Times New Roman" w:hint="eastAsia"/>
          <w:sz w:val="20"/>
          <w:szCs w:val="20"/>
        </w:rPr>
        <w:t>,</w:t>
      </w:r>
      <w:bookmarkStart w:id="0" w:name="OLE_LINK1"/>
      <w:r w:rsidR="00EE4109" w:rsidRPr="001B3E7E">
        <w:rPr>
          <w:rFonts w:ascii="Times New Roman" w:eastAsia="宋体" w:hAnsi="Times New Roman" w:cs="Times New Roman" w:hint="eastAsia"/>
          <w:sz w:val="20"/>
          <w:szCs w:val="20"/>
        </w:rPr>
        <w:t xml:space="preserve"> </w:t>
      </w:r>
      <w:r w:rsidR="00EE4109" w:rsidRPr="001B3E7E">
        <w:rPr>
          <w:rFonts w:ascii="Times New Roman" w:eastAsia="宋体" w:hAnsi="Times New Roman" w:cs="Times New Roman"/>
          <w:sz w:val="20"/>
          <w:szCs w:val="20"/>
        </w:rPr>
        <w:t xml:space="preserve">page </w:t>
      </w:r>
      <w:r w:rsidR="00EE4109" w:rsidRPr="001B3E7E">
        <w:rPr>
          <w:rFonts w:ascii="Times New Roman" w:eastAsia="宋体" w:hAnsi="Times New Roman" w:cs="Times New Roman" w:hint="eastAsia"/>
          <w:sz w:val="20"/>
          <w:szCs w:val="20"/>
        </w:rPr>
        <w:t>4</w:t>
      </w:r>
      <w:r w:rsidR="00EE4109" w:rsidRPr="001B3E7E">
        <w:rPr>
          <w:rFonts w:ascii="Times New Roman" w:eastAsia="宋体" w:hAnsi="Times New Roman" w:cs="Times New Roman"/>
          <w:sz w:val="20"/>
          <w:szCs w:val="20"/>
        </w:rPr>
        <w:t xml:space="preserve"> (line </w:t>
      </w:r>
      <w:r w:rsidR="00EE4109" w:rsidRPr="001B3E7E">
        <w:rPr>
          <w:rFonts w:ascii="Times New Roman" w:eastAsia="宋体" w:hAnsi="Times New Roman" w:cs="Times New Roman" w:hint="eastAsia"/>
          <w:sz w:val="20"/>
          <w:szCs w:val="20"/>
        </w:rPr>
        <w:t>102</w:t>
      </w:r>
      <w:r w:rsidR="00EE4109" w:rsidRPr="001B3E7E">
        <w:rPr>
          <w:rFonts w:ascii="Times New Roman" w:eastAsia="宋体" w:hAnsi="Times New Roman" w:cs="Times New Roman"/>
          <w:sz w:val="20"/>
          <w:szCs w:val="20"/>
        </w:rPr>
        <w:t>)</w:t>
      </w:r>
      <w:bookmarkEnd w:id="0"/>
      <w:r w:rsidR="00304C25" w:rsidRPr="001B3E7E">
        <w:rPr>
          <w:rFonts w:ascii="Times New Roman" w:eastAsia="宋体" w:hAnsi="Times New Roman" w:cs="Times New Roman" w:hint="eastAsia"/>
          <w:sz w:val="20"/>
          <w:szCs w:val="20"/>
        </w:rPr>
        <w:t xml:space="preserve"> and</w:t>
      </w:r>
      <w:r w:rsidR="00EE4109" w:rsidRPr="001B3E7E">
        <w:rPr>
          <w:rFonts w:ascii="Times New Roman" w:eastAsia="宋体" w:hAnsi="Times New Roman" w:cs="Times New Roman" w:hint="eastAsia"/>
          <w:sz w:val="20"/>
          <w:szCs w:val="20"/>
        </w:rPr>
        <w:t xml:space="preserve"> </w:t>
      </w:r>
      <w:r w:rsidR="00EE4109" w:rsidRPr="001B3E7E">
        <w:rPr>
          <w:rFonts w:ascii="Times New Roman" w:eastAsia="宋体" w:hAnsi="Times New Roman" w:cs="Times New Roman"/>
          <w:sz w:val="20"/>
          <w:szCs w:val="20"/>
        </w:rPr>
        <w:t xml:space="preserve">page </w:t>
      </w:r>
      <w:r w:rsidR="00EE4109" w:rsidRPr="001B3E7E">
        <w:rPr>
          <w:rFonts w:ascii="Times New Roman" w:eastAsia="宋体" w:hAnsi="Times New Roman" w:cs="Times New Roman" w:hint="eastAsia"/>
          <w:sz w:val="20"/>
          <w:szCs w:val="20"/>
        </w:rPr>
        <w:t>5</w:t>
      </w:r>
      <w:r w:rsidR="00EE4109" w:rsidRPr="001B3E7E">
        <w:rPr>
          <w:rFonts w:ascii="Times New Roman" w:eastAsia="宋体" w:hAnsi="Times New Roman" w:cs="Times New Roman"/>
          <w:sz w:val="20"/>
          <w:szCs w:val="20"/>
        </w:rPr>
        <w:t xml:space="preserve"> (line</w:t>
      </w:r>
      <w:r w:rsidR="00EE4109" w:rsidRPr="001B3E7E">
        <w:rPr>
          <w:rFonts w:ascii="Times New Roman" w:eastAsia="宋体" w:hAnsi="Times New Roman" w:cs="Times New Roman" w:hint="eastAsia"/>
          <w:sz w:val="20"/>
          <w:szCs w:val="20"/>
        </w:rPr>
        <w:t>s</w:t>
      </w:r>
      <w:r w:rsidR="00EE4109" w:rsidRPr="001B3E7E">
        <w:rPr>
          <w:rFonts w:ascii="Times New Roman" w:eastAsia="宋体" w:hAnsi="Times New Roman" w:cs="Times New Roman"/>
          <w:sz w:val="20"/>
          <w:szCs w:val="20"/>
        </w:rPr>
        <w:t xml:space="preserve"> </w:t>
      </w:r>
      <w:r w:rsidR="00EE4109" w:rsidRPr="001B3E7E">
        <w:rPr>
          <w:rFonts w:ascii="Times New Roman" w:eastAsia="宋体" w:hAnsi="Times New Roman" w:cs="Times New Roman" w:hint="eastAsia"/>
          <w:sz w:val="20"/>
          <w:szCs w:val="20"/>
        </w:rPr>
        <w:t>142,152</w:t>
      </w:r>
      <w:r w:rsidR="00EE4109" w:rsidRPr="001B3E7E">
        <w:rPr>
          <w:rFonts w:ascii="Times New Roman" w:eastAsia="宋体" w:hAnsi="Times New Roman" w:cs="Times New Roman"/>
          <w:sz w:val="20"/>
          <w:szCs w:val="20"/>
        </w:rPr>
        <w:t>)</w:t>
      </w:r>
      <w:r w:rsidRPr="001B3E7E">
        <w:rPr>
          <w:rFonts w:ascii="Times New Roman" w:eastAsia="宋体" w:hAnsi="Times New Roman" w:cs="Times New Roman"/>
          <w:sz w:val="20"/>
          <w:szCs w:val="20"/>
        </w:rPr>
        <w:t>.</w:t>
      </w:r>
    </w:p>
    <w:p w14:paraId="4A64E84C" w14:textId="77777777" w:rsidR="006A589B" w:rsidRPr="001B3E7E" w:rsidRDefault="006A589B" w:rsidP="006A589B">
      <w:pPr>
        <w:rPr>
          <w:rFonts w:ascii="Times New Roman" w:eastAsia="宋体" w:hAnsi="Times New Roman" w:cs="Times New Roman"/>
          <w:sz w:val="20"/>
          <w:szCs w:val="20"/>
        </w:rPr>
      </w:pPr>
    </w:p>
    <w:p w14:paraId="495EFFCD" w14:textId="665BEE74"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6</w:t>
      </w:r>
      <w:r w:rsidRPr="001B3E7E">
        <w:rPr>
          <w:rFonts w:ascii="Times New Roman" w:eastAsia="宋体" w:hAnsi="Times New Roman" w:cs="Times New Roman"/>
          <w:b/>
          <w:bCs/>
          <w:sz w:val="20"/>
          <w:szCs w:val="20"/>
        </w:rPr>
        <w:t>. In Page 2, the line spacing in the lower part of the page is noticeably larger than that in</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the upper part. Please correct this formatting inconsistency and ensure that line spacing</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 xml:space="preserve">is uniform </w:t>
      </w:r>
      <w:r w:rsidRPr="001B3E7E">
        <w:rPr>
          <w:rFonts w:ascii="Times New Roman" w:eastAsia="宋体" w:hAnsi="Times New Roman" w:cs="Times New Roman"/>
          <w:b/>
          <w:bCs/>
          <w:sz w:val="20"/>
          <w:szCs w:val="20"/>
        </w:rPr>
        <w:lastRenderedPageBreak/>
        <w:t>throughout the manuscript</w:t>
      </w:r>
      <w:r w:rsidRPr="001B3E7E">
        <w:rPr>
          <w:rFonts w:ascii="Times New Roman" w:eastAsia="宋体" w:hAnsi="Times New Roman" w:cs="Times New Roman" w:hint="eastAsia"/>
          <w:b/>
          <w:bCs/>
          <w:sz w:val="20"/>
          <w:szCs w:val="20"/>
        </w:rPr>
        <w:t>.</w:t>
      </w:r>
    </w:p>
    <w:p w14:paraId="5C883875"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0C2EC1F2" w14:textId="463A8402" w:rsidR="006A589B"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00153551" w:rsidRPr="001B3E7E">
        <w:rPr>
          <w:rFonts w:ascii="Times New Roman" w:eastAsia="宋体" w:hAnsi="Times New Roman" w:cs="Times New Roman"/>
          <w:sz w:val="20"/>
          <w:szCs w:val="20"/>
        </w:rPr>
        <w:t xml:space="preserve"> </w:t>
      </w:r>
      <w:r w:rsidRPr="001B3E7E">
        <w:rPr>
          <w:rFonts w:ascii="Times New Roman" w:eastAsia="宋体" w:hAnsi="Times New Roman" w:cs="Times New Roman"/>
          <w:sz w:val="20"/>
          <w:szCs w:val="20"/>
        </w:rPr>
        <w:t>We have set the line spacing throughout the manuscript to 1.5 lines.</w:t>
      </w:r>
    </w:p>
    <w:p w14:paraId="541E395F" w14:textId="77777777" w:rsidR="006A589B" w:rsidRPr="001B3E7E" w:rsidRDefault="006A589B" w:rsidP="006A589B">
      <w:pPr>
        <w:rPr>
          <w:rFonts w:ascii="Times New Roman" w:eastAsia="宋体" w:hAnsi="Times New Roman" w:cs="Times New Roman"/>
          <w:sz w:val="20"/>
          <w:szCs w:val="20"/>
        </w:rPr>
      </w:pPr>
    </w:p>
    <w:p w14:paraId="5AA3FDCC" w14:textId="59B10B36"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7</w:t>
      </w:r>
      <w:r w:rsidRPr="001B3E7E">
        <w:rPr>
          <w:rFonts w:ascii="Times New Roman" w:eastAsia="宋体" w:hAnsi="Times New Roman" w:cs="Times New Roman"/>
          <w:b/>
          <w:bCs/>
          <w:sz w:val="20"/>
          <w:szCs w:val="20"/>
        </w:rPr>
        <w:t>. Equation (9), what is R? is it the set of real numbers. If then denote it by</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sz w:val="20"/>
          <w:szCs w:val="20"/>
        </w:rPr>
        <w:t>ℝ</w:t>
      </w:r>
      <w:r w:rsidRPr="001B3E7E">
        <w:rPr>
          <w:rFonts w:hint="eastAsia"/>
          <w:noProof/>
        </w:rPr>
        <w:t>.</w:t>
      </w:r>
    </w:p>
    <w:p w14:paraId="604C5CD0"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6C91925E" w14:textId="39AB35D3" w:rsidR="007B222D"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00153551" w:rsidRPr="001B3E7E">
        <w:rPr>
          <w:rFonts w:ascii="Times New Roman" w:eastAsia="宋体" w:hAnsi="Times New Roman" w:cs="Times New Roman"/>
          <w:sz w:val="20"/>
          <w:szCs w:val="20"/>
        </w:rPr>
        <w:t xml:space="preserve"> </w:t>
      </w:r>
      <w:r w:rsidRPr="001B3E7E">
        <w:rPr>
          <w:rFonts w:ascii="Times New Roman" w:eastAsia="宋体" w:hAnsi="Times New Roman" w:cs="Times New Roman"/>
          <w:sz w:val="20"/>
          <w:szCs w:val="20"/>
        </w:rPr>
        <w:t xml:space="preserve">We have replaced R with ℝ in Eq. (9). The corresponding change appears on page </w:t>
      </w:r>
      <w:r w:rsidR="00AC3CD5" w:rsidRPr="001B3E7E">
        <w:rPr>
          <w:rFonts w:ascii="Times New Roman" w:eastAsia="宋体" w:hAnsi="Times New Roman" w:cs="Times New Roman" w:hint="eastAsia"/>
          <w:sz w:val="20"/>
          <w:szCs w:val="20"/>
        </w:rPr>
        <w:t>5</w:t>
      </w:r>
      <w:r w:rsidRPr="001B3E7E">
        <w:rPr>
          <w:rFonts w:ascii="Times New Roman" w:eastAsia="宋体" w:hAnsi="Times New Roman" w:cs="Times New Roman"/>
          <w:sz w:val="20"/>
          <w:szCs w:val="20"/>
        </w:rPr>
        <w:t xml:space="preserve"> (line</w:t>
      </w:r>
      <w:r w:rsidR="00AC3CD5" w:rsidRPr="001B3E7E">
        <w:rPr>
          <w:rFonts w:ascii="Times New Roman" w:eastAsia="宋体" w:hAnsi="Times New Roman" w:cs="Times New Roman" w:hint="eastAsia"/>
          <w:sz w:val="20"/>
          <w:szCs w:val="20"/>
        </w:rPr>
        <w:t xml:space="preserve"> 156</w:t>
      </w:r>
      <w:r w:rsidRPr="001B3E7E">
        <w:rPr>
          <w:rFonts w:ascii="Times New Roman" w:eastAsia="宋体" w:hAnsi="Times New Roman" w:cs="Times New Roman"/>
          <w:sz w:val="20"/>
          <w:szCs w:val="20"/>
        </w:rPr>
        <w:t>).</w:t>
      </w:r>
    </w:p>
    <w:p w14:paraId="4414523E" w14:textId="77777777" w:rsidR="007B222D" w:rsidRPr="001B3E7E" w:rsidRDefault="007B222D" w:rsidP="006A589B">
      <w:pPr>
        <w:rPr>
          <w:rFonts w:ascii="Times New Roman" w:eastAsia="宋体" w:hAnsi="Times New Roman" w:cs="Times New Roman"/>
          <w:sz w:val="20"/>
          <w:szCs w:val="20"/>
        </w:rPr>
      </w:pPr>
    </w:p>
    <w:p w14:paraId="423A91F8" w14:textId="416B4DC9"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8</w:t>
      </w:r>
      <w:r w:rsidRPr="001B3E7E">
        <w:rPr>
          <w:rFonts w:ascii="Times New Roman" w:eastAsia="宋体" w:hAnsi="Times New Roman" w:cs="Times New Roman"/>
          <w:b/>
          <w:bCs/>
          <w:sz w:val="20"/>
          <w:szCs w:val="20"/>
        </w:rPr>
        <w:t>. The authors should state in the paper what kind of the software package has used to</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obtain the required results in the beginning of the numerical examples section.</w:t>
      </w:r>
    </w:p>
    <w:p w14:paraId="5BFEA4DE"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59C3EA3F" w14:textId="737AB971" w:rsidR="006A07BF"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At the beginning of the numerical-validation section (Section 6), we have added details of the software used to generate the reported results, as follows:</w:t>
      </w:r>
    </w:p>
    <w:p w14:paraId="77399D13" w14:textId="44B22810" w:rsidR="006A07BF" w:rsidRPr="001B3E7E" w:rsidRDefault="007B222D" w:rsidP="00786481">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sz w:val="20"/>
          <w:szCs w:val="20"/>
        </w:rPr>
        <w:t>“</w:t>
      </w:r>
      <w:r w:rsidR="0064063F" w:rsidRPr="001B3E7E">
        <w:rPr>
          <w:rFonts w:ascii="Times New Roman" w:eastAsia="宋体" w:hAnsi="Times New Roman" w:cs="Times New Roman"/>
          <w:sz w:val="20"/>
          <w:szCs w:val="20"/>
        </w:rPr>
        <w:t>In this section, all numerical examples were trained on a single NVIDIA GeForce RTX 4070 Ti GPU. The networks were implemented, differentiated automatically and trained using PyTorch 2.12.0 with CUDA 12.6 acceleration, and the complete workflow was run in Python 3.13</w:t>
      </w:r>
      <w:r w:rsidRPr="001B3E7E">
        <w:rPr>
          <w:rFonts w:ascii="Times New Roman" w:eastAsia="宋体" w:hAnsi="Times New Roman" w:cs="Times New Roman"/>
          <w:sz w:val="20"/>
          <w:szCs w:val="20"/>
        </w:rPr>
        <w:t>.”</w:t>
      </w:r>
    </w:p>
    <w:p w14:paraId="5307C751" w14:textId="5E0EE905" w:rsidR="007B222D" w:rsidRPr="001B3E7E" w:rsidRDefault="007760DA" w:rsidP="00786481">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The corresponding change appears on page </w:t>
      </w:r>
      <w:r w:rsidR="00EA38A3" w:rsidRPr="001B3E7E">
        <w:rPr>
          <w:rFonts w:ascii="Times New Roman" w:eastAsia="宋体" w:hAnsi="Times New Roman" w:cs="Times New Roman" w:hint="eastAsia"/>
          <w:sz w:val="20"/>
          <w:szCs w:val="20"/>
        </w:rPr>
        <w:t>10</w:t>
      </w:r>
      <w:r w:rsidRPr="001B3E7E">
        <w:rPr>
          <w:rFonts w:ascii="Times New Roman" w:eastAsia="宋体" w:hAnsi="Times New Roman" w:cs="Times New Roman"/>
          <w:sz w:val="20"/>
          <w:szCs w:val="20"/>
        </w:rPr>
        <w:t xml:space="preserve"> (lines </w:t>
      </w:r>
      <w:r w:rsidR="00EA38A3" w:rsidRPr="001B3E7E">
        <w:rPr>
          <w:rFonts w:ascii="Times New Roman" w:eastAsia="宋体" w:hAnsi="Times New Roman" w:cs="Times New Roman" w:hint="eastAsia"/>
          <w:sz w:val="20"/>
          <w:szCs w:val="20"/>
        </w:rPr>
        <w:t>27</w:t>
      </w:r>
      <w:r w:rsidR="00516325">
        <w:rPr>
          <w:rFonts w:ascii="Times New Roman" w:eastAsia="宋体" w:hAnsi="Times New Roman" w:cs="Times New Roman" w:hint="eastAsia"/>
          <w:sz w:val="20"/>
          <w:szCs w:val="20"/>
        </w:rPr>
        <w:t>3</w:t>
      </w:r>
      <w:r w:rsidRPr="001B3E7E">
        <w:rPr>
          <w:rFonts w:ascii="Times New Roman" w:eastAsia="宋体" w:hAnsi="Times New Roman" w:cs="Times New Roman"/>
          <w:sz w:val="20"/>
          <w:szCs w:val="20"/>
        </w:rPr>
        <w:t>–</w:t>
      </w:r>
      <w:r w:rsidR="00EA38A3" w:rsidRPr="001B3E7E">
        <w:rPr>
          <w:rFonts w:ascii="Times New Roman" w:eastAsia="宋体" w:hAnsi="Times New Roman" w:cs="Times New Roman" w:hint="eastAsia"/>
          <w:sz w:val="20"/>
          <w:szCs w:val="20"/>
        </w:rPr>
        <w:t>27</w:t>
      </w:r>
      <w:r w:rsidR="00516325">
        <w:rPr>
          <w:rFonts w:ascii="Times New Roman" w:eastAsia="宋体" w:hAnsi="Times New Roman" w:cs="Times New Roman" w:hint="eastAsia"/>
          <w:sz w:val="20"/>
          <w:szCs w:val="20"/>
        </w:rPr>
        <w:t>5</w:t>
      </w:r>
      <w:r w:rsidRPr="001B3E7E">
        <w:rPr>
          <w:rFonts w:ascii="Times New Roman" w:eastAsia="宋体" w:hAnsi="Times New Roman" w:cs="Times New Roman"/>
          <w:sz w:val="20"/>
          <w:szCs w:val="20"/>
        </w:rPr>
        <w:t>).</w:t>
      </w:r>
    </w:p>
    <w:p w14:paraId="6C765321" w14:textId="77777777" w:rsidR="007B222D" w:rsidRPr="001B3E7E" w:rsidRDefault="007B222D" w:rsidP="007B222D">
      <w:pPr>
        <w:rPr>
          <w:rFonts w:ascii="Times New Roman" w:eastAsia="宋体" w:hAnsi="Times New Roman" w:cs="Times New Roman"/>
          <w:sz w:val="20"/>
          <w:szCs w:val="20"/>
        </w:rPr>
      </w:pPr>
    </w:p>
    <w:p w14:paraId="423B557A" w14:textId="5C6CEECB"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9</w:t>
      </w:r>
      <w:r w:rsidRPr="001B3E7E">
        <w:rPr>
          <w:rFonts w:ascii="Times New Roman" w:eastAsia="宋体" w:hAnsi="Times New Roman" w:cs="Times New Roman"/>
          <w:b/>
          <w:bCs/>
          <w:sz w:val="20"/>
          <w:szCs w:val="20"/>
        </w:rPr>
        <w:t>. The authors should give some more details about the effects observed in the numerical</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tables and figures in the numerical examples section.</w:t>
      </w:r>
    </w:p>
    <w:p w14:paraId="794AEF00"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357152C0" w14:textId="043D7D21" w:rsidR="0075349A"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t>
      </w:r>
      <w:r w:rsidR="00277920" w:rsidRPr="001B3E7E">
        <w:rPr>
          <w:rFonts w:ascii="Times New Roman" w:eastAsia="宋体" w:hAnsi="Times New Roman" w:cs="Times New Roman"/>
          <w:sz w:val="20"/>
          <w:szCs w:val="20"/>
        </w:rPr>
        <w:t>More detailed descriptions of the results have been added to the corresponding figure captions; the relevant revisions can be found in Figs. 4, 5, 1</w:t>
      </w:r>
      <w:r w:rsidR="00DA1820" w:rsidRPr="001B3E7E">
        <w:rPr>
          <w:rFonts w:ascii="Times New Roman" w:eastAsia="宋体" w:hAnsi="Times New Roman" w:cs="Times New Roman" w:hint="eastAsia"/>
          <w:sz w:val="20"/>
          <w:szCs w:val="20"/>
        </w:rPr>
        <w:t>0</w:t>
      </w:r>
      <w:r w:rsidR="00277920" w:rsidRPr="001B3E7E">
        <w:rPr>
          <w:rFonts w:ascii="Times New Roman" w:eastAsia="宋体" w:hAnsi="Times New Roman" w:cs="Times New Roman"/>
          <w:sz w:val="20"/>
          <w:szCs w:val="20"/>
        </w:rPr>
        <w:t>, 1</w:t>
      </w:r>
      <w:r w:rsidR="00DA1820" w:rsidRPr="001B3E7E">
        <w:rPr>
          <w:rFonts w:ascii="Times New Roman" w:eastAsia="宋体" w:hAnsi="Times New Roman" w:cs="Times New Roman" w:hint="eastAsia"/>
          <w:sz w:val="20"/>
          <w:szCs w:val="20"/>
        </w:rPr>
        <w:t>1</w:t>
      </w:r>
      <w:r w:rsidR="00277920" w:rsidRPr="001B3E7E">
        <w:rPr>
          <w:rFonts w:ascii="Times New Roman" w:eastAsia="宋体" w:hAnsi="Times New Roman" w:cs="Times New Roman"/>
          <w:sz w:val="20"/>
          <w:szCs w:val="20"/>
        </w:rPr>
        <w:t xml:space="preserve"> and 1</w:t>
      </w:r>
      <w:r w:rsidR="00DA1820" w:rsidRPr="001B3E7E">
        <w:rPr>
          <w:rFonts w:ascii="Times New Roman" w:eastAsia="宋体" w:hAnsi="Times New Roman" w:cs="Times New Roman" w:hint="eastAsia"/>
          <w:sz w:val="20"/>
          <w:szCs w:val="20"/>
        </w:rPr>
        <w:t>2</w:t>
      </w:r>
      <w:r w:rsidR="00277920" w:rsidRPr="001B3E7E">
        <w:rPr>
          <w:rFonts w:ascii="Times New Roman" w:eastAsia="宋体" w:hAnsi="Times New Roman" w:cs="Times New Roman"/>
          <w:sz w:val="20"/>
          <w:szCs w:val="20"/>
        </w:rPr>
        <w:t xml:space="preserve"> of Section 6. In addition, an absolute error distribution plot has been added for each numerical example in Section 6, as shown below:</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5"/>
        <w:gridCol w:w="2765"/>
        <w:gridCol w:w="2766"/>
      </w:tblGrid>
      <w:tr w:rsidR="007C7085" w:rsidRPr="001B3E7E" w14:paraId="08045501" w14:textId="77777777" w:rsidTr="00181F3B">
        <w:tc>
          <w:tcPr>
            <w:tcW w:w="2765" w:type="dxa"/>
            <w:vAlign w:val="center"/>
          </w:tcPr>
          <w:p w14:paraId="449418E0" w14:textId="45CE7D83" w:rsidR="007C7085" w:rsidRPr="001B3E7E" w:rsidRDefault="00D91870" w:rsidP="007C7085">
            <w:pPr>
              <w:jc w:val="center"/>
              <w:rPr>
                <w:rFonts w:ascii="Times New Roman" w:eastAsia="宋体" w:hAnsi="Times New Roman" w:cs="Times New Roman"/>
                <w:sz w:val="20"/>
                <w:szCs w:val="20"/>
              </w:rPr>
            </w:pPr>
            <w:r w:rsidRPr="001B3E7E">
              <w:rPr>
                <w:rFonts w:ascii="Times New Roman" w:eastAsia="宋体" w:hAnsi="Times New Roman" w:cs="Times New Roman"/>
                <w:noProof/>
                <w:sz w:val="20"/>
                <w:szCs w:val="20"/>
                <w:lang w:val="en-GB"/>
              </w:rPr>
              <w:drawing>
                <wp:inline distT="0" distB="0" distL="0" distR="0" wp14:anchorId="1DB1DCCA" wp14:editId="11ED2D3E">
                  <wp:extent cx="1633901" cy="1226457"/>
                  <wp:effectExtent l="0" t="0" r="4445" b="0"/>
                  <wp:docPr id="10225365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50545" cy="1238951"/>
                          </a:xfrm>
                          <a:prstGeom prst="rect">
                            <a:avLst/>
                          </a:prstGeom>
                          <a:noFill/>
                          <a:ln>
                            <a:noFill/>
                          </a:ln>
                        </pic:spPr>
                      </pic:pic>
                    </a:graphicData>
                  </a:graphic>
                </wp:inline>
              </w:drawing>
            </w:r>
          </w:p>
        </w:tc>
        <w:tc>
          <w:tcPr>
            <w:tcW w:w="2765" w:type="dxa"/>
            <w:vAlign w:val="center"/>
          </w:tcPr>
          <w:p w14:paraId="008B2EE8" w14:textId="5C929C88" w:rsidR="007C7085" w:rsidRPr="001B3E7E" w:rsidRDefault="006233A7" w:rsidP="007C7085">
            <w:pPr>
              <w:jc w:val="center"/>
              <w:rPr>
                <w:rFonts w:ascii="Times New Roman" w:eastAsia="宋体" w:hAnsi="Times New Roman" w:cs="Times New Roman"/>
                <w:sz w:val="20"/>
                <w:szCs w:val="20"/>
              </w:rPr>
            </w:pPr>
            <w:r w:rsidRPr="001B3E7E">
              <w:rPr>
                <w:noProof/>
              </w:rPr>
              <w:drawing>
                <wp:inline distT="0" distB="0" distL="0" distR="0" wp14:anchorId="7F8BF9D3" wp14:editId="7E89E4E7">
                  <wp:extent cx="1659242" cy="1225449"/>
                  <wp:effectExtent l="0" t="0" r="0" b="0"/>
                  <wp:docPr id="5205609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77821" cy="1239171"/>
                          </a:xfrm>
                          <a:prstGeom prst="rect">
                            <a:avLst/>
                          </a:prstGeom>
                          <a:noFill/>
                          <a:ln>
                            <a:noFill/>
                          </a:ln>
                        </pic:spPr>
                      </pic:pic>
                    </a:graphicData>
                  </a:graphic>
                </wp:inline>
              </w:drawing>
            </w:r>
          </w:p>
        </w:tc>
        <w:tc>
          <w:tcPr>
            <w:tcW w:w="2766" w:type="dxa"/>
            <w:vAlign w:val="center"/>
          </w:tcPr>
          <w:p w14:paraId="76933279" w14:textId="37B1070C" w:rsidR="007C7085" w:rsidRPr="001B3E7E" w:rsidRDefault="00D91870" w:rsidP="007C7085">
            <w:pPr>
              <w:jc w:val="center"/>
              <w:rPr>
                <w:rFonts w:ascii="Times New Roman" w:eastAsia="宋体" w:hAnsi="Times New Roman" w:cs="Times New Roman"/>
                <w:sz w:val="20"/>
                <w:szCs w:val="20"/>
              </w:rPr>
            </w:pPr>
            <w:r w:rsidRPr="001B3E7E">
              <w:rPr>
                <w:noProof/>
              </w:rPr>
              <w:drawing>
                <wp:inline distT="0" distB="0" distL="0" distR="0" wp14:anchorId="1D683B04" wp14:editId="0EB9B04A">
                  <wp:extent cx="1666419" cy="1230085"/>
                  <wp:effectExtent l="0" t="0" r="0" b="8255"/>
                  <wp:docPr id="3573181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87394" cy="1245568"/>
                          </a:xfrm>
                          <a:prstGeom prst="rect">
                            <a:avLst/>
                          </a:prstGeom>
                          <a:noFill/>
                          <a:ln>
                            <a:noFill/>
                          </a:ln>
                        </pic:spPr>
                      </pic:pic>
                    </a:graphicData>
                  </a:graphic>
                </wp:inline>
              </w:drawing>
            </w:r>
          </w:p>
        </w:tc>
      </w:tr>
      <w:tr w:rsidR="007C7085" w:rsidRPr="001B3E7E" w14:paraId="6572D024" w14:textId="77777777" w:rsidTr="00181F3B">
        <w:tc>
          <w:tcPr>
            <w:tcW w:w="2765" w:type="dxa"/>
            <w:vAlign w:val="center"/>
          </w:tcPr>
          <w:p w14:paraId="293DCEEC" w14:textId="72761329" w:rsidR="007C7085" w:rsidRPr="001B3E7E" w:rsidRDefault="007C7085" w:rsidP="007C708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4(c). Pointwise absolute-error distribution</w:t>
            </w:r>
          </w:p>
        </w:tc>
        <w:tc>
          <w:tcPr>
            <w:tcW w:w="2765" w:type="dxa"/>
            <w:vAlign w:val="center"/>
          </w:tcPr>
          <w:p w14:paraId="4337F91E" w14:textId="219FA2EA" w:rsidR="007C7085" w:rsidRPr="001B3E7E" w:rsidRDefault="007C7085" w:rsidP="007C708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5(c). Pointwise absolute-error distribution</w:t>
            </w:r>
          </w:p>
        </w:tc>
        <w:tc>
          <w:tcPr>
            <w:tcW w:w="2766" w:type="dxa"/>
            <w:vAlign w:val="center"/>
          </w:tcPr>
          <w:p w14:paraId="555CD561" w14:textId="0B36E12C" w:rsidR="007C7085" w:rsidRPr="001B3E7E" w:rsidRDefault="007C7085" w:rsidP="007C708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1</w:t>
            </w:r>
            <w:r w:rsidR="00DA1820" w:rsidRPr="001B3E7E">
              <w:rPr>
                <w:rFonts w:ascii="Times New Roman" w:eastAsia="宋体" w:hAnsi="Times New Roman" w:cs="Times New Roman" w:hint="eastAsia"/>
                <w:sz w:val="20"/>
                <w:szCs w:val="20"/>
              </w:rPr>
              <w:t>0</w:t>
            </w:r>
            <w:r w:rsidRPr="001B3E7E">
              <w:rPr>
                <w:rFonts w:ascii="Times New Roman" w:eastAsia="宋体" w:hAnsi="Times New Roman" w:cs="Times New Roman"/>
                <w:sz w:val="20"/>
                <w:szCs w:val="20"/>
              </w:rPr>
              <w:t>(c). Pointwise absolute-error distribution</w:t>
            </w:r>
          </w:p>
        </w:tc>
      </w:tr>
      <w:tr w:rsidR="007C7085" w:rsidRPr="001B3E7E" w14:paraId="3791ECE6" w14:textId="77777777" w:rsidTr="00181F3B">
        <w:tc>
          <w:tcPr>
            <w:tcW w:w="2765" w:type="dxa"/>
            <w:vAlign w:val="center"/>
          </w:tcPr>
          <w:p w14:paraId="00A7D01F" w14:textId="398AFF7A" w:rsidR="007C7085" w:rsidRPr="001B3E7E" w:rsidRDefault="009A3130" w:rsidP="007C7085">
            <w:pPr>
              <w:jc w:val="center"/>
              <w:rPr>
                <w:rFonts w:ascii="Times New Roman" w:eastAsia="宋体" w:hAnsi="Times New Roman" w:cs="Times New Roman"/>
                <w:sz w:val="20"/>
                <w:szCs w:val="20"/>
              </w:rPr>
            </w:pPr>
            <w:r w:rsidRPr="001B3E7E">
              <w:rPr>
                <w:noProof/>
              </w:rPr>
              <w:drawing>
                <wp:inline distT="0" distB="0" distL="0" distR="0" wp14:anchorId="2477BBCC" wp14:editId="3EDBF229">
                  <wp:extent cx="1649730" cy="1218424"/>
                  <wp:effectExtent l="0" t="0" r="7620" b="1270"/>
                  <wp:docPr id="13145018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67507" cy="1231553"/>
                          </a:xfrm>
                          <a:prstGeom prst="rect">
                            <a:avLst/>
                          </a:prstGeom>
                          <a:noFill/>
                          <a:ln>
                            <a:noFill/>
                          </a:ln>
                        </pic:spPr>
                      </pic:pic>
                    </a:graphicData>
                  </a:graphic>
                </wp:inline>
              </w:drawing>
            </w:r>
          </w:p>
        </w:tc>
        <w:tc>
          <w:tcPr>
            <w:tcW w:w="2765" w:type="dxa"/>
            <w:vAlign w:val="center"/>
          </w:tcPr>
          <w:p w14:paraId="40E7DCF9" w14:textId="437946A5" w:rsidR="007C7085" w:rsidRPr="001B3E7E" w:rsidRDefault="009A3130" w:rsidP="007C7085">
            <w:pPr>
              <w:jc w:val="center"/>
              <w:rPr>
                <w:rFonts w:ascii="Times New Roman" w:eastAsia="宋体" w:hAnsi="Times New Roman" w:cs="Times New Roman"/>
                <w:sz w:val="20"/>
                <w:szCs w:val="20"/>
              </w:rPr>
            </w:pPr>
            <w:r w:rsidRPr="001B3E7E">
              <w:rPr>
                <w:noProof/>
              </w:rPr>
              <w:drawing>
                <wp:inline distT="0" distB="0" distL="0" distR="0" wp14:anchorId="1E97F499" wp14:editId="4A4D92EC">
                  <wp:extent cx="1658620" cy="1225894"/>
                  <wp:effectExtent l="0" t="0" r="0" b="0"/>
                  <wp:docPr id="16744779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76107" cy="1238819"/>
                          </a:xfrm>
                          <a:prstGeom prst="rect">
                            <a:avLst/>
                          </a:prstGeom>
                          <a:noFill/>
                          <a:ln>
                            <a:noFill/>
                          </a:ln>
                        </pic:spPr>
                      </pic:pic>
                    </a:graphicData>
                  </a:graphic>
                </wp:inline>
              </w:drawing>
            </w:r>
          </w:p>
        </w:tc>
        <w:tc>
          <w:tcPr>
            <w:tcW w:w="2766" w:type="dxa"/>
            <w:vAlign w:val="center"/>
          </w:tcPr>
          <w:p w14:paraId="1A1520A4" w14:textId="77777777" w:rsidR="007C7085" w:rsidRPr="001B3E7E" w:rsidRDefault="007C7085" w:rsidP="007C7085">
            <w:pPr>
              <w:jc w:val="center"/>
              <w:rPr>
                <w:rFonts w:ascii="Times New Roman" w:eastAsia="宋体" w:hAnsi="Times New Roman" w:cs="Times New Roman"/>
                <w:sz w:val="20"/>
                <w:szCs w:val="20"/>
              </w:rPr>
            </w:pPr>
          </w:p>
        </w:tc>
      </w:tr>
      <w:tr w:rsidR="007C7085" w:rsidRPr="001B3E7E" w14:paraId="702D11DA" w14:textId="77777777" w:rsidTr="00181F3B">
        <w:tc>
          <w:tcPr>
            <w:tcW w:w="2765" w:type="dxa"/>
            <w:vAlign w:val="center"/>
          </w:tcPr>
          <w:p w14:paraId="743A0BAB" w14:textId="0287253D" w:rsidR="007C7085" w:rsidRPr="001B3E7E" w:rsidRDefault="007C7085" w:rsidP="007C708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1</w:t>
            </w:r>
            <w:r w:rsidR="00DA1820" w:rsidRPr="001B3E7E">
              <w:rPr>
                <w:rFonts w:ascii="Times New Roman" w:eastAsia="宋体" w:hAnsi="Times New Roman" w:cs="Times New Roman" w:hint="eastAsia"/>
                <w:sz w:val="20"/>
                <w:szCs w:val="20"/>
              </w:rPr>
              <w:t>1</w:t>
            </w:r>
            <w:r w:rsidRPr="001B3E7E">
              <w:rPr>
                <w:rFonts w:ascii="Times New Roman" w:eastAsia="宋体" w:hAnsi="Times New Roman" w:cs="Times New Roman"/>
                <w:sz w:val="20"/>
                <w:szCs w:val="20"/>
              </w:rPr>
              <w:t>(c). Pointwise absolute-</w:t>
            </w:r>
            <w:r w:rsidRPr="001B3E7E">
              <w:rPr>
                <w:rFonts w:ascii="Times New Roman" w:eastAsia="宋体" w:hAnsi="Times New Roman" w:cs="Times New Roman"/>
                <w:sz w:val="20"/>
                <w:szCs w:val="20"/>
              </w:rPr>
              <w:lastRenderedPageBreak/>
              <w:t>error distribution</w:t>
            </w:r>
          </w:p>
        </w:tc>
        <w:tc>
          <w:tcPr>
            <w:tcW w:w="2765" w:type="dxa"/>
            <w:vAlign w:val="center"/>
          </w:tcPr>
          <w:p w14:paraId="71DE9056" w14:textId="0B7A1D44" w:rsidR="007C7085" w:rsidRPr="001B3E7E" w:rsidRDefault="007C7085" w:rsidP="007C708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lastRenderedPageBreak/>
              <w:t>Fig. 1</w:t>
            </w:r>
            <w:r w:rsidR="00DA1820" w:rsidRPr="001B3E7E">
              <w:rPr>
                <w:rFonts w:ascii="Times New Roman" w:eastAsia="宋体" w:hAnsi="Times New Roman" w:cs="Times New Roman" w:hint="eastAsia"/>
                <w:sz w:val="20"/>
                <w:szCs w:val="20"/>
              </w:rPr>
              <w:t>2</w:t>
            </w:r>
            <w:r w:rsidRPr="001B3E7E">
              <w:rPr>
                <w:rFonts w:ascii="Times New Roman" w:eastAsia="宋体" w:hAnsi="Times New Roman" w:cs="Times New Roman"/>
                <w:sz w:val="20"/>
                <w:szCs w:val="20"/>
              </w:rPr>
              <w:t>(c). Pointwise absolute-</w:t>
            </w:r>
            <w:r w:rsidRPr="001B3E7E">
              <w:rPr>
                <w:rFonts w:ascii="Times New Roman" w:eastAsia="宋体" w:hAnsi="Times New Roman" w:cs="Times New Roman"/>
                <w:sz w:val="20"/>
                <w:szCs w:val="20"/>
              </w:rPr>
              <w:lastRenderedPageBreak/>
              <w:t>error distribution</w:t>
            </w:r>
          </w:p>
        </w:tc>
        <w:tc>
          <w:tcPr>
            <w:tcW w:w="2766" w:type="dxa"/>
            <w:vAlign w:val="center"/>
          </w:tcPr>
          <w:p w14:paraId="02541EC5" w14:textId="77777777" w:rsidR="007C7085" w:rsidRPr="001B3E7E" w:rsidRDefault="007C7085" w:rsidP="007C7085">
            <w:pPr>
              <w:jc w:val="center"/>
              <w:rPr>
                <w:rFonts w:ascii="Times New Roman" w:eastAsia="宋体" w:hAnsi="Times New Roman" w:cs="Times New Roman"/>
                <w:sz w:val="20"/>
                <w:szCs w:val="20"/>
              </w:rPr>
            </w:pPr>
          </w:p>
        </w:tc>
      </w:tr>
    </w:tbl>
    <w:p w14:paraId="3BA9088D" w14:textId="77777777" w:rsidR="007B222D" w:rsidRPr="001B3E7E" w:rsidRDefault="007B222D" w:rsidP="007B222D">
      <w:pPr>
        <w:rPr>
          <w:rFonts w:ascii="Times New Roman" w:eastAsia="宋体" w:hAnsi="Times New Roman" w:cs="Times New Roman"/>
          <w:sz w:val="20"/>
          <w:szCs w:val="20"/>
        </w:rPr>
      </w:pPr>
    </w:p>
    <w:p w14:paraId="07F22A3F" w14:textId="71858114"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10</w:t>
      </w:r>
      <w:r w:rsidRPr="001B3E7E">
        <w:rPr>
          <w:rFonts w:ascii="Times New Roman" w:eastAsia="宋体" w:hAnsi="Times New Roman" w:cs="Times New Roman"/>
          <w:b/>
          <w:bCs/>
          <w:sz w:val="20"/>
          <w:szCs w:val="20"/>
        </w:rPr>
        <w:t>. Write all references in a consistent format. For example, in References 4 and 16, ”pp.” is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written before the page numbers, whereas in the other references it is not.</w:t>
      </w:r>
    </w:p>
    <w:p w14:paraId="704B598C"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15B74593" w14:textId="45B87C1C" w:rsidR="007B222D"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00153551" w:rsidRPr="001B3E7E">
        <w:rPr>
          <w:rFonts w:ascii="Times New Roman" w:eastAsia="宋体" w:hAnsi="Times New Roman" w:cs="Times New Roman"/>
          <w:sz w:val="20"/>
          <w:szCs w:val="20"/>
        </w:rPr>
        <w:t xml:space="preserve"> </w:t>
      </w:r>
      <w:r w:rsidRPr="001B3E7E">
        <w:rPr>
          <w:rFonts w:ascii="Times New Roman" w:eastAsia="宋体" w:hAnsi="Times New Roman" w:cs="Times New Roman"/>
          <w:sz w:val="20"/>
          <w:szCs w:val="20"/>
        </w:rPr>
        <w:t xml:space="preserve">We have removed the “pp.” prefix from Refs. </w:t>
      </w:r>
      <w:r w:rsidR="00796DC4" w:rsidRPr="001B3E7E">
        <w:rPr>
          <w:rFonts w:ascii="Times New Roman" w:eastAsia="宋体" w:hAnsi="Times New Roman" w:cs="Times New Roman" w:hint="eastAsia"/>
          <w:sz w:val="20"/>
          <w:szCs w:val="20"/>
        </w:rPr>
        <w:t>[</w:t>
      </w:r>
      <w:r w:rsidRPr="001B3E7E">
        <w:rPr>
          <w:rFonts w:ascii="Times New Roman" w:eastAsia="宋体" w:hAnsi="Times New Roman" w:cs="Times New Roman"/>
          <w:sz w:val="20"/>
          <w:szCs w:val="20"/>
        </w:rPr>
        <w:t>4</w:t>
      </w:r>
      <w:r w:rsidR="00796DC4" w:rsidRPr="001B3E7E">
        <w:rPr>
          <w:rFonts w:ascii="Times New Roman" w:eastAsia="宋体" w:hAnsi="Times New Roman" w:cs="Times New Roman" w:hint="eastAsia"/>
          <w:sz w:val="20"/>
          <w:szCs w:val="20"/>
        </w:rPr>
        <w:t>]</w:t>
      </w:r>
      <w:r w:rsidRPr="001B3E7E">
        <w:rPr>
          <w:rFonts w:ascii="Times New Roman" w:eastAsia="宋体" w:hAnsi="Times New Roman" w:cs="Times New Roman"/>
          <w:sz w:val="20"/>
          <w:szCs w:val="20"/>
        </w:rPr>
        <w:t xml:space="preserve"> and </w:t>
      </w:r>
      <w:r w:rsidR="00796DC4" w:rsidRPr="001B3E7E">
        <w:rPr>
          <w:rFonts w:ascii="Times New Roman" w:eastAsia="宋体" w:hAnsi="Times New Roman" w:cs="Times New Roman" w:hint="eastAsia"/>
          <w:sz w:val="20"/>
          <w:szCs w:val="20"/>
        </w:rPr>
        <w:t>[</w:t>
      </w:r>
      <w:r w:rsidRPr="001B3E7E">
        <w:rPr>
          <w:rFonts w:ascii="Times New Roman" w:eastAsia="宋体" w:hAnsi="Times New Roman" w:cs="Times New Roman"/>
          <w:sz w:val="20"/>
          <w:szCs w:val="20"/>
        </w:rPr>
        <w:t>16</w:t>
      </w:r>
      <w:r w:rsidR="00796DC4" w:rsidRPr="001B3E7E">
        <w:rPr>
          <w:rFonts w:ascii="Times New Roman" w:eastAsia="宋体" w:hAnsi="Times New Roman" w:cs="Times New Roman" w:hint="eastAsia"/>
          <w:sz w:val="20"/>
          <w:szCs w:val="20"/>
        </w:rPr>
        <w:t>]</w:t>
      </w:r>
      <w:r w:rsidRPr="001B3E7E">
        <w:rPr>
          <w:rFonts w:ascii="Times New Roman" w:eastAsia="宋体" w:hAnsi="Times New Roman" w:cs="Times New Roman"/>
          <w:sz w:val="20"/>
          <w:szCs w:val="20"/>
        </w:rPr>
        <w:t xml:space="preserve"> and standardized the formatting of the remaining references. The corresponding changes appear on page </w:t>
      </w:r>
      <w:r w:rsidR="00796DC4" w:rsidRPr="001B3E7E">
        <w:rPr>
          <w:rFonts w:ascii="Times New Roman" w:eastAsia="宋体" w:hAnsi="Times New Roman" w:cs="Times New Roman" w:hint="eastAsia"/>
          <w:sz w:val="20"/>
          <w:szCs w:val="20"/>
        </w:rPr>
        <w:t>20</w:t>
      </w:r>
      <w:bookmarkStart w:id="1" w:name="OLE_LINK2"/>
      <w:r w:rsidRPr="001B3E7E">
        <w:rPr>
          <w:rFonts w:ascii="Times New Roman" w:eastAsia="宋体" w:hAnsi="Times New Roman" w:cs="Times New Roman"/>
          <w:sz w:val="20"/>
          <w:szCs w:val="20"/>
        </w:rPr>
        <w:t xml:space="preserve"> (lines </w:t>
      </w:r>
      <w:r w:rsidR="00796DC4" w:rsidRPr="001B3E7E">
        <w:rPr>
          <w:rFonts w:ascii="Times New Roman" w:eastAsia="宋体" w:hAnsi="Times New Roman" w:cs="Times New Roman" w:hint="eastAsia"/>
          <w:sz w:val="20"/>
          <w:szCs w:val="20"/>
        </w:rPr>
        <w:t>41</w:t>
      </w:r>
      <w:r w:rsidR="00516325">
        <w:rPr>
          <w:rFonts w:ascii="Times New Roman" w:eastAsia="宋体" w:hAnsi="Times New Roman" w:cs="Times New Roman" w:hint="eastAsia"/>
          <w:sz w:val="20"/>
          <w:szCs w:val="20"/>
        </w:rPr>
        <w:t>4</w:t>
      </w:r>
      <w:r w:rsidRPr="001B3E7E">
        <w:rPr>
          <w:rFonts w:ascii="Times New Roman" w:eastAsia="宋体" w:hAnsi="Times New Roman" w:cs="Times New Roman"/>
          <w:sz w:val="20"/>
          <w:szCs w:val="20"/>
        </w:rPr>
        <w:t>–</w:t>
      </w:r>
      <w:r w:rsidR="00796DC4" w:rsidRPr="001B3E7E">
        <w:rPr>
          <w:rFonts w:ascii="Times New Roman" w:eastAsia="宋体" w:hAnsi="Times New Roman" w:cs="Times New Roman" w:hint="eastAsia"/>
          <w:sz w:val="20"/>
          <w:szCs w:val="20"/>
        </w:rPr>
        <w:t>41</w:t>
      </w:r>
      <w:r w:rsidR="00516325">
        <w:rPr>
          <w:rFonts w:ascii="Times New Roman" w:eastAsia="宋体" w:hAnsi="Times New Roman" w:cs="Times New Roman" w:hint="eastAsia"/>
          <w:sz w:val="20"/>
          <w:szCs w:val="20"/>
        </w:rPr>
        <w:t>6</w:t>
      </w:r>
      <w:r w:rsidRPr="001B3E7E">
        <w:rPr>
          <w:rFonts w:ascii="Times New Roman" w:eastAsia="宋体" w:hAnsi="Times New Roman" w:cs="Times New Roman"/>
          <w:sz w:val="20"/>
          <w:szCs w:val="20"/>
        </w:rPr>
        <w:t>)</w:t>
      </w:r>
      <w:bookmarkEnd w:id="1"/>
      <w:r w:rsidR="00796DC4" w:rsidRPr="001B3E7E">
        <w:rPr>
          <w:rFonts w:ascii="Times New Roman" w:eastAsia="宋体" w:hAnsi="Times New Roman" w:cs="Times New Roman" w:hint="eastAsia"/>
          <w:sz w:val="20"/>
          <w:szCs w:val="20"/>
        </w:rPr>
        <w:t xml:space="preserve"> and page 21</w:t>
      </w:r>
      <w:r w:rsidR="00796DC4" w:rsidRPr="001B3E7E">
        <w:rPr>
          <w:rFonts w:ascii="Times New Roman" w:eastAsia="宋体" w:hAnsi="Times New Roman" w:cs="Times New Roman"/>
          <w:sz w:val="20"/>
          <w:szCs w:val="20"/>
        </w:rPr>
        <w:t xml:space="preserve"> (lines </w:t>
      </w:r>
      <w:r w:rsidR="00796DC4" w:rsidRPr="001B3E7E">
        <w:rPr>
          <w:rFonts w:ascii="Times New Roman" w:eastAsia="宋体" w:hAnsi="Times New Roman" w:cs="Times New Roman" w:hint="eastAsia"/>
          <w:sz w:val="20"/>
          <w:szCs w:val="20"/>
        </w:rPr>
        <w:t>44</w:t>
      </w:r>
      <w:r w:rsidR="00516325">
        <w:rPr>
          <w:rFonts w:ascii="Times New Roman" w:eastAsia="宋体" w:hAnsi="Times New Roman" w:cs="Times New Roman" w:hint="eastAsia"/>
          <w:sz w:val="20"/>
          <w:szCs w:val="20"/>
        </w:rPr>
        <w:t>6</w:t>
      </w:r>
      <w:r w:rsidR="00796DC4" w:rsidRPr="001B3E7E">
        <w:rPr>
          <w:rFonts w:ascii="Times New Roman" w:eastAsia="宋体" w:hAnsi="Times New Roman" w:cs="Times New Roman"/>
          <w:sz w:val="20"/>
          <w:szCs w:val="20"/>
        </w:rPr>
        <w:t>–</w:t>
      </w:r>
      <w:r w:rsidR="00796DC4" w:rsidRPr="001B3E7E">
        <w:rPr>
          <w:rFonts w:ascii="Times New Roman" w:eastAsia="宋体" w:hAnsi="Times New Roman" w:cs="Times New Roman" w:hint="eastAsia"/>
          <w:sz w:val="20"/>
          <w:szCs w:val="20"/>
        </w:rPr>
        <w:t>44</w:t>
      </w:r>
      <w:r w:rsidR="00516325">
        <w:rPr>
          <w:rFonts w:ascii="Times New Roman" w:eastAsia="宋体" w:hAnsi="Times New Roman" w:cs="Times New Roman" w:hint="eastAsia"/>
          <w:sz w:val="20"/>
          <w:szCs w:val="20"/>
        </w:rPr>
        <w:t>7</w:t>
      </w:r>
      <w:r w:rsidR="00796DC4" w:rsidRPr="001B3E7E">
        <w:rPr>
          <w:rFonts w:ascii="Times New Roman" w:eastAsia="宋体" w:hAnsi="Times New Roman" w:cs="Times New Roman"/>
          <w:sz w:val="20"/>
          <w:szCs w:val="20"/>
        </w:rPr>
        <w:t>)</w:t>
      </w:r>
      <w:r w:rsidRPr="001B3E7E">
        <w:rPr>
          <w:rFonts w:ascii="Times New Roman" w:eastAsia="宋体" w:hAnsi="Times New Roman" w:cs="Times New Roman"/>
          <w:sz w:val="20"/>
          <w:szCs w:val="20"/>
        </w:rPr>
        <w:t>.</w:t>
      </w:r>
    </w:p>
    <w:p w14:paraId="32F4D9AA" w14:textId="77777777" w:rsidR="007B222D" w:rsidRPr="001B3E7E" w:rsidRDefault="007B222D" w:rsidP="007B222D">
      <w:pPr>
        <w:rPr>
          <w:rFonts w:ascii="Times New Roman" w:eastAsia="宋体" w:hAnsi="Times New Roman" w:cs="Times New Roman"/>
          <w:sz w:val="20"/>
          <w:szCs w:val="20"/>
        </w:rPr>
      </w:pPr>
    </w:p>
    <w:p w14:paraId="67507F63" w14:textId="3FFF3E5C"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11</w:t>
      </w:r>
      <w:r w:rsidRPr="001B3E7E">
        <w:rPr>
          <w:rFonts w:ascii="Times New Roman" w:eastAsia="宋体" w:hAnsi="Times New Roman" w:cs="Times New Roman"/>
          <w:b/>
          <w:bCs/>
          <w:sz w:val="20"/>
          <w:szCs w:val="20"/>
        </w:rPr>
        <w:t>. Moreover, there are some minor grammatical inconsistencies throughout the manuscript</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which need to be corrected</w:t>
      </w:r>
      <w:r w:rsidRPr="001B3E7E">
        <w:rPr>
          <w:rFonts w:ascii="Times New Roman" w:eastAsia="宋体" w:hAnsi="Times New Roman" w:cs="Times New Roman" w:hint="eastAsia"/>
          <w:b/>
          <w:bCs/>
          <w:sz w:val="20"/>
          <w:szCs w:val="20"/>
        </w:rPr>
        <w:t>.</w:t>
      </w:r>
    </w:p>
    <w:p w14:paraId="1633E025"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52311D0A" w14:textId="7E995A69" w:rsidR="00C32571" w:rsidRPr="001B3E7E" w:rsidRDefault="007B222D" w:rsidP="00C32571">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00153551" w:rsidRPr="001B3E7E">
        <w:rPr>
          <w:rFonts w:ascii="Times New Roman" w:eastAsia="宋体" w:hAnsi="Times New Roman" w:cs="Times New Roman"/>
          <w:sz w:val="20"/>
          <w:szCs w:val="20"/>
        </w:rPr>
        <w:t xml:space="preserve">. </w:t>
      </w:r>
      <w:r w:rsidR="008F2732" w:rsidRPr="001B3E7E">
        <w:rPr>
          <w:rFonts w:ascii="Times New Roman" w:eastAsia="宋体" w:hAnsi="Times New Roman" w:cs="Times New Roman"/>
          <w:sz w:val="20"/>
          <w:szCs w:val="20"/>
        </w:rPr>
        <w:t>We have carefully proofread and revised the grammar and language throughout the manuscript. Some representative examples of the revisions are given below:</w:t>
      </w:r>
    </w:p>
    <w:p w14:paraId="7DF45417" w14:textId="52D1FC9B" w:rsidR="00C32571" w:rsidRPr="001B3E7E" w:rsidRDefault="00C32571" w:rsidP="00C32571">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"thus establishes new technical approaches" has been revised to "thus establishing new technical approaches" (see </w:t>
      </w:r>
      <w:r w:rsidR="005C3C3C" w:rsidRPr="001B3E7E">
        <w:rPr>
          <w:rFonts w:ascii="Times New Roman" w:eastAsia="宋体" w:hAnsi="Times New Roman" w:cs="Times New Roman" w:hint="eastAsia"/>
          <w:sz w:val="20"/>
          <w:szCs w:val="20"/>
        </w:rPr>
        <w:t>p</w:t>
      </w:r>
      <w:r w:rsidRPr="001B3E7E">
        <w:rPr>
          <w:rFonts w:ascii="Times New Roman" w:eastAsia="宋体" w:hAnsi="Times New Roman" w:cs="Times New Roman"/>
          <w:sz w:val="20"/>
          <w:szCs w:val="20"/>
        </w:rPr>
        <w:t xml:space="preserve">age 1, </w:t>
      </w:r>
      <w:r w:rsidR="005C3C3C" w:rsidRPr="001B3E7E">
        <w:rPr>
          <w:rFonts w:ascii="Times New Roman" w:eastAsia="宋体" w:hAnsi="Times New Roman" w:cs="Times New Roman" w:hint="eastAsia"/>
          <w:sz w:val="20"/>
          <w:szCs w:val="20"/>
        </w:rPr>
        <w:t>l</w:t>
      </w:r>
      <w:r w:rsidRPr="001B3E7E">
        <w:rPr>
          <w:rFonts w:ascii="Times New Roman" w:eastAsia="宋体" w:hAnsi="Times New Roman" w:cs="Times New Roman"/>
          <w:sz w:val="20"/>
          <w:szCs w:val="20"/>
        </w:rPr>
        <w:t xml:space="preserve">ine </w:t>
      </w:r>
      <w:r w:rsidR="005C3C3C" w:rsidRPr="001B3E7E">
        <w:rPr>
          <w:rFonts w:ascii="Times New Roman" w:eastAsia="宋体" w:hAnsi="Times New Roman" w:cs="Times New Roman" w:hint="eastAsia"/>
          <w:sz w:val="20"/>
          <w:szCs w:val="20"/>
        </w:rPr>
        <w:t>23</w:t>
      </w:r>
      <w:r w:rsidRPr="001B3E7E">
        <w:rPr>
          <w:rFonts w:ascii="Times New Roman" w:eastAsia="宋体" w:hAnsi="Times New Roman" w:cs="Times New Roman"/>
          <w:sz w:val="20"/>
          <w:szCs w:val="20"/>
        </w:rPr>
        <w:t>).</w:t>
      </w:r>
    </w:p>
    <w:p w14:paraId="5F2AA37C" w14:textId="15358BD3" w:rsidR="007B222D" w:rsidRPr="001B3E7E" w:rsidRDefault="00C32571" w:rsidP="00C32571">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"differential equations systems" has been revised to "differential equation systems" (see </w:t>
      </w:r>
      <w:r w:rsidR="005C3C3C" w:rsidRPr="001B3E7E">
        <w:rPr>
          <w:rFonts w:ascii="Times New Roman" w:eastAsia="宋体" w:hAnsi="Times New Roman" w:cs="Times New Roman" w:hint="eastAsia"/>
          <w:sz w:val="20"/>
          <w:szCs w:val="20"/>
        </w:rPr>
        <w:t>p</w:t>
      </w:r>
      <w:r w:rsidRPr="001B3E7E">
        <w:rPr>
          <w:rFonts w:ascii="Times New Roman" w:eastAsia="宋体" w:hAnsi="Times New Roman" w:cs="Times New Roman"/>
          <w:sz w:val="20"/>
          <w:szCs w:val="20"/>
        </w:rPr>
        <w:t xml:space="preserve">age </w:t>
      </w:r>
      <w:r w:rsidR="005C3C3C" w:rsidRPr="001B3E7E">
        <w:rPr>
          <w:rFonts w:ascii="Times New Roman" w:eastAsia="宋体" w:hAnsi="Times New Roman" w:cs="Times New Roman" w:hint="eastAsia"/>
          <w:sz w:val="20"/>
          <w:szCs w:val="20"/>
        </w:rPr>
        <w:t>2</w:t>
      </w:r>
      <w:r w:rsidRPr="001B3E7E">
        <w:rPr>
          <w:rFonts w:ascii="Times New Roman" w:eastAsia="宋体" w:hAnsi="Times New Roman" w:cs="Times New Roman"/>
          <w:sz w:val="20"/>
          <w:szCs w:val="20"/>
        </w:rPr>
        <w:t xml:space="preserve">, </w:t>
      </w:r>
      <w:r w:rsidR="005C3C3C" w:rsidRPr="001B3E7E">
        <w:rPr>
          <w:rFonts w:ascii="Times New Roman" w:eastAsia="宋体" w:hAnsi="Times New Roman" w:cs="Times New Roman" w:hint="eastAsia"/>
          <w:sz w:val="20"/>
          <w:szCs w:val="20"/>
        </w:rPr>
        <w:t>l</w:t>
      </w:r>
      <w:r w:rsidRPr="001B3E7E">
        <w:rPr>
          <w:rFonts w:ascii="Times New Roman" w:eastAsia="宋体" w:hAnsi="Times New Roman" w:cs="Times New Roman"/>
          <w:sz w:val="20"/>
          <w:szCs w:val="20"/>
        </w:rPr>
        <w:t>ine</w:t>
      </w:r>
      <w:r w:rsidR="005C3C3C" w:rsidRPr="001B3E7E">
        <w:rPr>
          <w:rFonts w:ascii="Times New Roman" w:eastAsia="宋体" w:hAnsi="Times New Roman" w:cs="Times New Roman" w:hint="eastAsia"/>
          <w:sz w:val="20"/>
          <w:szCs w:val="20"/>
        </w:rPr>
        <w:t xml:space="preserve"> 63</w:t>
      </w:r>
      <w:r w:rsidRPr="001B3E7E">
        <w:rPr>
          <w:rFonts w:ascii="Times New Roman" w:eastAsia="宋体" w:hAnsi="Times New Roman" w:cs="Times New Roman"/>
          <w:sz w:val="20"/>
          <w:szCs w:val="20"/>
        </w:rPr>
        <w:t>).</w:t>
      </w:r>
    </w:p>
    <w:p w14:paraId="6726C4B2" w14:textId="53B84C4B" w:rsidR="008F2732" w:rsidRPr="001B3E7E" w:rsidRDefault="008F2732" w:rsidP="00C32571">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sz w:val="20"/>
          <w:szCs w:val="20"/>
        </w:rPr>
        <w:t>All other grammatical and linguistic revisions have been marked in red in the revised manuscript</w:t>
      </w:r>
      <w:r w:rsidR="00157A06" w:rsidRPr="001B3E7E">
        <w:rPr>
          <w:rFonts w:ascii="Times New Roman" w:eastAsia="宋体" w:hAnsi="Times New Roman" w:cs="Times New Roman" w:hint="eastAsia"/>
          <w:sz w:val="20"/>
          <w:szCs w:val="20"/>
        </w:rPr>
        <w:t>.</w:t>
      </w:r>
    </w:p>
    <w:p w14:paraId="01CEC728" w14:textId="77777777" w:rsidR="007B222D" w:rsidRPr="001B3E7E" w:rsidRDefault="007B222D" w:rsidP="007B222D">
      <w:pPr>
        <w:rPr>
          <w:rFonts w:ascii="Times New Roman" w:eastAsia="宋体" w:hAnsi="Times New Roman" w:cs="Times New Roman"/>
          <w:sz w:val="20"/>
          <w:szCs w:val="20"/>
        </w:rPr>
      </w:pPr>
    </w:p>
    <w:p w14:paraId="0C726E3B" w14:textId="29AF5E18" w:rsidR="007B222D"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b/>
          <w:bCs/>
          <w:sz w:val="20"/>
          <w:szCs w:val="20"/>
        </w:rPr>
        <w:t>Response to Reviewer #2:</w:t>
      </w:r>
    </w:p>
    <w:p w14:paraId="1CFB8FE6" w14:textId="77777777" w:rsidR="007B222D" w:rsidRPr="001B3E7E" w:rsidRDefault="007B222D" w:rsidP="007B222D">
      <w:pPr>
        <w:rPr>
          <w:rFonts w:ascii="Times New Roman" w:eastAsia="宋体" w:hAnsi="Times New Roman" w:cs="Times New Roman"/>
          <w:sz w:val="20"/>
          <w:szCs w:val="20"/>
        </w:rPr>
      </w:pPr>
    </w:p>
    <w:p w14:paraId="2A9F14D8" w14:textId="77777777" w:rsidR="001D195A" w:rsidRPr="001B3E7E" w:rsidRDefault="001D195A" w:rsidP="001D195A">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1. Lack of theoretical analysis. The manuscript does not provide rigorous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results regarding:</w:t>
      </w:r>
    </w:p>
    <w:p w14:paraId="33EF7018" w14:textId="77777777" w:rsidR="001D195A" w:rsidRPr="001B3E7E" w:rsidRDefault="001D195A" w:rsidP="001D195A">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w:t>
      </w:r>
      <w:r w:rsidRPr="001B3E7E">
        <w:rPr>
          <w:rFonts w:ascii="Times New Roman" w:eastAsia="宋体" w:hAnsi="Times New Roman" w:cs="Times New Roman"/>
          <w:b/>
          <w:bCs/>
          <w:sz w:val="20"/>
          <w:szCs w:val="20"/>
        </w:rPr>
        <w:t xml:space="preserve"> Equivalence between the original singular integral equation and the</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transformed differential system;</w:t>
      </w:r>
    </w:p>
    <w:p w14:paraId="03AC2975" w14:textId="77777777" w:rsidR="001D195A" w:rsidRPr="001B3E7E" w:rsidRDefault="001D195A" w:rsidP="001D195A">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w:t>
      </w:r>
      <w:r w:rsidRPr="001B3E7E">
        <w:rPr>
          <w:rFonts w:ascii="Times New Roman" w:eastAsia="宋体" w:hAnsi="Times New Roman" w:cs="Times New Roman"/>
          <w:b/>
          <w:bCs/>
          <w:sz w:val="20"/>
          <w:szCs w:val="20"/>
        </w:rPr>
        <w:t xml:space="preserve"> Stability of the proposed transformation;</w:t>
      </w:r>
    </w:p>
    <w:p w14:paraId="7EBF0DB8" w14:textId="77777777" w:rsidR="001D195A" w:rsidRPr="001B3E7E" w:rsidRDefault="001D195A" w:rsidP="001D195A">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w:t>
      </w:r>
      <w:r w:rsidRPr="001B3E7E">
        <w:rPr>
          <w:rFonts w:ascii="Times New Roman" w:eastAsia="宋体" w:hAnsi="Times New Roman" w:cs="Times New Roman"/>
          <w:b/>
          <w:bCs/>
          <w:sz w:val="20"/>
          <w:szCs w:val="20"/>
        </w:rPr>
        <w:t xml:space="preserve"> Convergence of the iterative neural-network procedure;</w:t>
      </w:r>
    </w:p>
    <w:p w14:paraId="7E3E02D2" w14:textId="027E5019" w:rsidR="007B222D" w:rsidRPr="001B3E7E" w:rsidRDefault="001D195A" w:rsidP="001D195A">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w:t>
      </w:r>
      <w:r w:rsidRPr="001B3E7E">
        <w:rPr>
          <w:rFonts w:ascii="Times New Roman" w:eastAsia="宋体" w:hAnsi="Times New Roman" w:cs="Times New Roman"/>
          <w:b/>
          <w:bCs/>
          <w:sz w:val="20"/>
          <w:szCs w:val="20"/>
        </w:rPr>
        <w:t xml:space="preserve"> Influence of the parameter ε introduced near singular points.</w:t>
      </w:r>
    </w:p>
    <w:p w14:paraId="237670C8"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11D16D98" w14:textId="7C30D117" w:rsidR="007B222D"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p>
    <w:p w14:paraId="36E64088" w14:textId="7FE56BA8" w:rsidR="0085731F" w:rsidRPr="001B3E7E" w:rsidRDefault="00A01672" w:rsidP="007B222D">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   Regarding the equivalence and stability of the transformation from the original singular integral equation to the differential system, we have added the following statement:</w:t>
      </w:r>
    </w:p>
    <w:p w14:paraId="527F6689" w14:textId="7E592EDF" w:rsidR="0085731F" w:rsidRPr="001B3E7E" w:rsidRDefault="0085731F" w:rsidP="00020D7D">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By the Newton</w:t>
      </w: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 xml:space="preserve">Leibniz formula, if the kernel in an integral term is continuous over the solution domain, then, provided that a </w:t>
      </w:r>
      <w:r w:rsidR="009F6388" w:rsidRPr="001B3E7E">
        <w:rPr>
          <w:rFonts w:ascii="Times New Roman" w:eastAsia="宋体" w:hAnsi="Times New Roman" w:cs="Times New Roman"/>
          <w:sz w:val="20"/>
          <w:szCs w:val="20"/>
        </w:rPr>
        <w:t>definite</w:t>
      </w:r>
      <w:r w:rsidRPr="001B3E7E">
        <w:rPr>
          <w:rFonts w:ascii="Times New Roman" w:eastAsia="宋体" w:hAnsi="Times New Roman" w:cs="Times New Roman" w:hint="eastAsia"/>
          <w:sz w:val="20"/>
          <w:szCs w:val="20"/>
        </w:rPr>
        <w:t xml:space="preserve"> solution exists, the integral term and its antiderivative are in one-to-one correspondence. This establishes the equivalence between the original singular integral equation and the transformed differential system [1,28]. Because the antiderivative transformation of an integral term with a continuous kernel is mathematically </w:t>
      </w:r>
      <w:r w:rsidR="00660659" w:rsidRPr="001B3E7E">
        <w:rPr>
          <w:rFonts w:ascii="Times New Roman" w:eastAsia="宋体" w:hAnsi="Times New Roman" w:cs="Times New Roman"/>
          <w:sz w:val="20"/>
          <w:szCs w:val="20"/>
        </w:rPr>
        <w:t>rigorous</w:t>
      </w:r>
      <w:r w:rsidRPr="001B3E7E">
        <w:rPr>
          <w:rFonts w:ascii="Times New Roman" w:eastAsia="宋体" w:hAnsi="Times New Roman" w:cs="Times New Roman" w:hint="eastAsia"/>
          <w:sz w:val="20"/>
          <w:szCs w:val="20"/>
        </w:rPr>
        <w:t>, the transformation is stable.</w:t>
      </w:r>
      <w:r w:rsidRPr="001B3E7E">
        <w:rPr>
          <w:rFonts w:ascii="Times New Roman" w:eastAsia="宋体" w:hAnsi="Times New Roman" w:cs="Times New Roman" w:hint="eastAsia"/>
          <w:sz w:val="20"/>
          <w:szCs w:val="20"/>
        </w:rPr>
        <w:t>”</w:t>
      </w:r>
    </w:p>
    <w:p w14:paraId="0688859F" w14:textId="73E2D1C5" w:rsidR="007033EA" w:rsidRPr="001B3E7E" w:rsidRDefault="007033EA" w:rsidP="007B222D">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See Refs. [1,28] and the derivation in the main text, </w:t>
      </w:r>
      <w:r w:rsidRPr="001B3E7E">
        <w:rPr>
          <w:rFonts w:ascii="Times New Roman" w:eastAsia="宋体" w:hAnsi="Times New Roman" w:cs="Times New Roman"/>
          <w:sz w:val="20"/>
          <w:szCs w:val="20"/>
        </w:rPr>
        <w:t xml:space="preserve">page </w:t>
      </w:r>
      <w:r w:rsidR="005442B0" w:rsidRPr="001B3E7E">
        <w:rPr>
          <w:rFonts w:ascii="Times New Roman" w:eastAsia="宋体" w:hAnsi="Times New Roman" w:cs="Times New Roman" w:hint="eastAsia"/>
          <w:sz w:val="20"/>
          <w:szCs w:val="20"/>
        </w:rPr>
        <w:t>4</w:t>
      </w:r>
      <w:r w:rsidRPr="001B3E7E">
        <w:rPr>
          <w:rFonts w:ascii="Times New Roman" w:eastAsia="宋体" w:hAnsi="Times New Roman" w:cs="Times New Roman"/>
          <w:sz w:val="20"/>
          <w:szCs w:val="20"/>
        </w:rPr>
        <w:t xml:space="preserve">, lines </w:t>
      </w:r>
      <w:r w:rsidR="005442B0" w:rsidRPr="001B3E7E">
        <w:rPr>
          <w:rFonts w:ascii="Times New Roman" w:eastAsia="宋体" w:hAnsi="Times New Roman" w:cs="Times New Roman" w:hint="eastAsia"/>
          <w:sz w:val="20"/>
          <w:szCs w:val="20"/>
        </w:rPr>
        <w:t>127</w:t>
      </w:r>
      <w:r w:rsidRPr="001B3E7E">
        <w:rPr>
          <w:rFonts w:ascii="Times New Roman" w:eastAsia="宋体" w:hAnsi="Times New Roman" w:cs="Times New Roman"/>
          <w:sz w:val="20"/>
          <w:szCs w:val="20"/>
        </w:rPr>
        <w:t>–</w:t>
      </w:r>
      <w:r w:rsidR="005442B0" w:rsidRPr="001B3E7E">
        <w:rPr>
          <w:rFonts w:ascii="Times New Roman" w:eastAsia="宋体" w:hAnsi="Times New Roman" w:cs="Times New Roman" w:hint="eastAsia"/>
          <w:sz w:val="20"/>
          <w:szCs w:val="20"/>
        </w:rPr>
        <w:t>131</w:t>
      </w:r>
      <w:r w:rsidRPr="001B3E7E">
        <w:rPr>
          <w:rFonts w:ascii="Times New Roman" w:eastAsia="宋体" w:hAnsi="Times New Roman" w:cs="Times New Roman"/>
          <w:sz w:val="20"/>
          <w:szCs w:val="20"/>
        </w:rPr>
        <w:t>, Eqs. (9)–(11)</w:t>
      </w:r>
      <w:r w:rsidRPr="001B3E7E">
        <w:rPr>
          <w:rFonts w:ascii="Times New Roman" w:eastAsia="宋体" w:hAnsi="Times New Roman" w:cs="Times New Roman" w:hint="eastAsia"/>
          <w:sz w:val="20"/>
          <w:szCs w:val="20"/>
        </w:rPr>
        <w:t>.</w:t>
      </w:r>
    </w:p>
    <w:p w14:paraId="202CF93F" w14:textId="65D1762A" w:rsidR="00176234" w:rsidRPr="001B3E7E" w:rsidRDefault="0086733E" w:rsidP="007B222D">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   </w:t>
      </w:r>
      <w:r w:rsidR="00660659" w:rsidRPr="001B3E7E">
        <w:rPr>
          <w:rFonts w:ascii="Times New Roman" w:eastAsia="宋体" w:hAnsi="Times New Roman" w:cs="Times New Roman"/>
          <w:sz w:val="20"/>
          <w:szCs w:val="20"/>
        </w:rPr>
        <w:t>The convergence of neural-network iterative solvers for differential equations is a central research topic in scientific machine learning, and current studies in this field verify convergence mainly through numerical experiments. We have therefore added the following statement in Section 6.2:</w:t>
      </w:r>
    </w:p>
    <w:p w14:paraId="3996DCE2" w14:textId="254D7DA6" w:rsidR="00890932" w:rsidRPr="001B3E7E" w:rsidRDefault="003801B5" w:rsidP="00020D7D">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sz w:val="20"/>
          <w:szCs w:val="20"/>
        </w:rPr>
        <w:t>“</w:t>
      </w:r>
      <w:r w:rsidR="00660659" w:rsidRPr="001B3E7E">
        <w:rPr>
          <w:rFonts w:ascii="Times New Roman" w:eastAsia="宋体" w:hAnsi="Times New Roman" w:cs="Times New Roman"/>
          <w:sz w:val="20"/>
          <w:szCs w:val="20"/>
        </w:rPr>
        <w:t xml:space="preserve">The experimental results show that the </w:t>
      </w:r>
      <w:r w:rsidR="00536BED" w:rsidRPr="001B3E7E">
        <w:rPr>
          <w:rFonts w:ascii="Times New Roman" w:eastAsia="宋体" w:hAnsi="Times New Roman" w:cs="Times New Roman" w:hint="eastAsia"/>
          <w:sz w:val="20"/>
          <w:szCs w:val="20"/>
        </w:rPr>
        <w:t>total loss</w:t>
      </w:r>
      <w:r w:rsidR="00660659" w:rsidRPr="001B3E7E">
        <w:rPr>
          <w:rFonts w:ascii="Times New Roman" w:eastAsia="宋体" w:hAnsi="Times New Roman" w:cs="Times New Roman"/>
          <w:sz w:val="20"/>
          <w:szCs w:val="20"/>
        </w:rPr>
        <w:t xml:space="preserve"> of the proposed method decreases progressively with the iterations and then levels off, indicating that the computational process exhibits good convergence</w:t>
      </w:r>
      <w:r w:rsidR="00321EDD" w:rsidRPr="001B3E7E">
        <w:rPr>
          <w:rFonts w:ascii="Times New Roman" w:eastAsia="宋体" w:hAnsi="Times New Roman" w:cs="Times New Roman"/>
          <w:sz w:val="20"/>
          <w:szCs w:val="20"/>
        </w:rPr>
        <w:t>, as shown in Fig. 6</w:t>
      </w:r>
      <w:r w:rsidR="00176234" w:rsidRPr="001B3E7E">
        <w:rPr>
          <w:rFonts w:ascii="Times New Roman" w:eastAsia="宋体" w:hAnsi="Times New Roman" w:cs="Times New Roman" w:hint="eastAsia"/>
          <w:sz w:val="20"/>
          <w:szCs w:val="20"/>
        </w:rPr>
        <w:t>.</w:t>
      </w:r>
      <w:r w:rsidRPr="001B3E7E">
        <w:rPr>
          <w:rFonts w:ascii="Times New Roman" w:eastAsia="宋体" w:hAnsi="Times New Roman" w:cs="Times New Roman"/>
          <w:sz w:val="20"/>
          <w:szCs w:val="20"/>
        </w:rPr>
        <w:t>”</w:t>
      </w:r>
      <w:r w:rsidR="00FD0DDC" w:rsidRPr="001B3E7E">
        <w:rPr>
          <w:rFonts w:ascii="Times New Roman" w:eastAsia="宋体" w:hAnsi="Times New Roman" w:cs="Times New Roman" w:hint="eastAsia"/>
          <w:sz w:val="20"/>
          <w:szCs w:val="20"/>
        </w:rPr>
        <w:t xml:space="preserve"> See </w:t>
      </w:r>
      <w:r w:rsidR="00FD0DDC" w:rsidRPr="001B3E7E">
        <w:rPr>
          <w:rFonts w:ascii="Times New Roman" w:eastAsia="宋体" w:hAnsi="Times New Roman" w:cs="Times New Roman"/>
          <w:sz w:val="20"/>
          <w:szCs w:val="20"/>
        </w:rPr>
        <w:t xml:space="preserve">page </w:t>
      </w:r>
      <w:r w:rsidR="00FD0DDC" w:rsidRPr="001B3E7E">
        <w:rPr>
          <w:rFonts w:ascii="Times New Roman" w:eastAsia="宋体" w:hAnsi="Times New Roman" w:cs="Times New Roman" w:hint="eastAsia"/>
          <w:sz w:val="20"/>
          <w:szCs w:val="20"/>
        </w:rPr>
        <w:t>14</w:t>
      </w:r>
      <w:r w:rsidR="00FD0DDC" w:rsidRPr="001B3E7E">
        <w:rPr>
          <w:rFonts w:ascii="Times New Roman" w:eastAsia="宋体" w:hAnsi="Times New Roman" w:cs="Times New Roman"/>
          <w:sz w:val="20"/>
          <w:szCs w:val="20"/>
        </w:rPr>
        <w:t>, lines 3</w:t>
      </w:r>
      <w:r w:rsidR="00516325">
        <w:rPr>
          <w:rFonts w:ascii="Times New Roman" w:eastAsia="宋体" w:hAnsi="Times New Roman" w:cs="Times New Roman" w:hint="eastAsia"/>
          <w:sz w:val="20"/>
          <w:szCs w:val="20"/>
        </w:rPr>
        <w:t>20</w:t>
      </w:r>
      <w:r w:rsidR="00FD0DDC" w:rsidRPr="001B3E7E">
        <w:rPr>
          <w:rFonts w:ascii="Times New Roman" w:eastAsia="宋体" w:hAnsi="Times New Roman" w:cs="Times New Roman"/>
          <w:sz w:val="20"/>
          <w:szCs w:val="20"/>
        </w:rPr>
        <w:t>–</w:t>
      </w:r>
      <w:r w:rsidR="00FD0DDC" w:rsidRPr="001B3E7E">
        <w:rPr>
          <w:rFonts w:ascii="Times New Roman" w:eastAsia="宋体" w:hAnsi="Times New Roman" w:cs="Times New Roman" w:hint="eastAsia"/>
          <w:sz w:val="20"/>
          <w:szCs w:val="20"/>
        </w:rPr>
        <w:t>32</w:t>
      </w:r>
      <w:r w:rsidR="00516325">
        <w:rPr>
          <w:rFonts w:ascii="Times New Roman" w:eastAsia="宋体" w:hAnsi="Times New Roman" w:cs="Times New Roman" w:hint="eastAsia"/>
          <w:sz w:val="20"/>
          <w:szCs w:val="20"/>
        </w:rPr>
        <w:t>2</w:t>
      </w:r>
      <w:r w:rsidR="00FD0DDC" w:rsidRPr="001B3E7E">
        <w:rPr>
          <w:rFonts w:ascii="Times New Roman" w:eastAsia="宋体" w:hAnsi="Times New Roman" w:cs="Times New Roman" w:hint="eastAsia"/>
          <w:sz w:val="20"/>
          <w:szCs w:val="20"/>
        </w:rPr>
        <w:t>.</w:t>
      </w:r>
    </w:p>
    <w:p w14:paraId="2ACF4087" w14:textId="655CD271" w:rsidR="00176234" w:rsidRPr="001B3E7E" w:rsidRDefault="001646F6" w:rsidP="00020D7D">
      <w:pPr>
        <w:jc w:val="center"/>
        <w:rPr>
          <w:rFonts w:ascii="Times New Roman" w:eastAsia="宋体" w:hAnsi="Times New Roman" w:cs="Times New Roman"/>
          <w:sz w:val="20"/>
          <w:szCs w:val="20"/>
        </w:rPr>
      </w:pPr>
      <w:r w:rsidRPr="001B3E7E">
        <w:rPr>
          <w:noProof/>
        </w:rPr>
        <w:lastRenderedPageBreak/>
        <w:drawing>
          <wp:inline distT="0" distB="0" distL="0" distR="0" wp14:anchorId="7DA1A4AC" wp14:editId="5E7A195F">
            <wp:extent cx="2739225" cy="2056107"/>
            <wp:effectExtent l="0" t="0" r="4445" b="1905"/>
            <wp:docPr id="8495506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58480" cy="2070560"/>
                    </a:xfrm>
                    <a:prstGeom prst="rect">
                      <a:avLst/>
                    </a:prstGeom>
                    <a:noFill/>
                    <a:ln>
                      <a:noFill/>
                    </a:ln>
                  </pic:spPr>
                </pic:pic>
              </a:graphicData>
            </a:graphic>
          </wp:inline>
        </w:drawing>
      </w:r>
    </w:p>
    <w:p w14:paraId="5B32DEFE" w14:textId="6298CB17" w:rsidR="00020D7D" w:rsidRPr="001B3E7E" w:rsidRDefault="00020D7D" w:rsidP="00020D7D">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6. Evolution of the total loss</w:t>
      </w:r>
    </w:p>
    <w:p w14:paraId="54E86669" w14:textId="7CCE2706" w:rsidR="00851A7A" w:rsidRPr="001B3E7E" w:rsidRDefault="00FB42E0" w:rsidP="007B222D">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   To assess the influence of the parameter </w:t>
      </w:r>
      <w:r w:rsidRPr="001B3E7E">
        <w:rPr>
          <w:rFonts w:ascii="Times New Roman" w:eastAsia="宋体" w:hAnsi="Times New Roman" w:cs="Times New Roman"/>
          <w:sz w:val="20"/>
          <w:szCs w:val="20"/>
        </w:rPr>
        <w:t>ε</w:t>
      </w:r>
      <w:r w:rsidRPr="001B3E7E">
        <w:rPr>
          <w:rFonts w:ascii="Times New Roman" w:eastAsia="宋体" w:hAnsi="Times New Roman" w:cs="Times New Roman" w:hint="eastAsia"/>
          <w:sz w:val="20"/>
          <w:szCs w:val="20"/>
        </w:rPr>
        <w:t xml:space="preserve"> introduced near the singular point, we carried out a systematic sensitivity analysis in Section 6.2 and added the following statement:</w:t>
      </w:r>
    </w:p>
    <w:p w14:paraId="203CEF70" w14:textId="55431051" w:rsidR="005442B0" w:rsidRPr="001B3E7E" w:rsidRDefault="00851A7A" w:rsidP="005442B0">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321EDD" w:rsidRPr="001B3E7E">
        <w:rPr>
          <w:rFonts w:ascii="Times New Roman" w:eastAsia="宋体" w:hAnsi="Times New Roman" w:cs="Times New Roman"/>
          <w:sz w:val="20"/>
          <w:szCs w:val="20"/>
        </w:rPr>
        <w:t xml:space="preserve">Eleven values of </w:t>
      </w:r>
      <w:r w:rsidR="00321EDD" w:rsidRPr="001B3E7E">
        <w:rPr>
          <w:rFonts w:ascii="Cambria Math" w:eastAsia="宋体" w:hAnsi="Cambria Math" w:cs="Cambria Math"/>
          <w:sz w:val="20"/>
          <w:szCs w:val="20"/>
        </w:rPr>
        <w:t>𝜀</w:t>
      </w:r>
      <w:r w:rsidR="00321EDD" w:rsidRPr="001B3E7E">
        <w:rPr>
          <w:rFonts w:ascii="Times New Roman" w:eastAsia="宋体" w:hAnsi="Times New Roman" w:cs="Times New Roman"/>
          <w:sz w:val="20"/>
          <w:szCs w:val="20"/>
        </w:rPr>
        <w:t xml:space="preserve"> </w:t>
      </w:r>
      <w:r w:rsidR="003801B5" w:rsidRPr="001B3E7E">
        <w:rPr>
          <w:rFonts w:ascii="Times New Roman" w:eastAsia="宋体" w:hAnsi="Times New Roman" w:cs="Times New Roman"/>
          <w:sz w:val="20"/>
          <w:szCs w:val="20"/>
        </w:rPr>
        <w:t>were selected across different orders of magnitude, and five independent repeated runs were carried out for each value.</w:t>
      </w:r>
      <w:r w:rsidRPr="001B3E7E">
        <w:rPr>
          <w:rFonts w:ascii="Times New Roman" w:eastAsia="宋体" w:hAnsi="Times New Roman" w:cs="Times New Roman" w:hint="eastAsia"/>
          <w:sz w:val="20"/>
          <w:szCs w:val="20"/>
        </w:rPr>
        <w:t xml:space="preserve"> </w:t>
      </w:r>
      <w:r w:rsidR="00321EDD" w:rsidRPr="001B3E7E">
        <w:rPr>
          <w:rFonts w:ascii="Times New Roman" w:eastAsia="宋体" w:hAnsi="Times New Roman" w:cs="Times New Roman"/>
          <w:sz w:val="20"/>
          <w:szCs w:val="20"/>
        </w:rPr>
        <w:t xml:space="preserve">Fig. 7 </w:t>
      </w:r>
      <w:r w:rsidR="003801B5" w:rsidRPr="001B3E7E">
        <w:rPr>
          <w:rFonts w:ascii="Times New Roman" w:eastAsia="宋体" w:hAnsi="Times New Roman" w:cs="Times New Roman"/>
          <w:sz w:val="20"/>
          <w:szCs w:val="20"/>
        </w:rPr>
        <w:t>shows the variation of the MSE with</w:t>
      </w:r>
      <w:r w:rsidR="00321EDD" w:rsidRPr="001B3E7E">
        <w:rPr>
          <w:rFonts w:ascii="Times New Roman" w:eastAsia="宋体" w:hAnsi="Times New Roman" w:cs="Times New Roman"/>
          <w:sz w:val="20"/>
          <w:szCs w:val="20"/>
        </w:rPr>
        <w:t xml:space="preserve"> </w:t>
      </w:r>
      <w:r w:rsidR="00321EDD" w:rsidRPr="001B3E7E">
        <w:rPr>
          <w:rFonts w:ascii="Cambria Math" w:eastAsia="宋体" w:hAnsi="Cambria Math" w:cs="Cambria Math"/>
          <w:sz w:val="20"/>
          <w:szCs w:val="20"/>
        </w:rPr>
        <w:t>𝜀</w:t>
      </w:r>
      <w:r w:rsidR="00321EDD" w:rsidRPr="001B3E7E">
        <w:rPr>
          <w:rFonts w:ascii="Times New Roman" w:eastAsia="宋体" w:hAnsi="Times New Roman" w:cs="Times New Roman"/>
          <w:sz w:val="20"/>
          <w:szCs w:val="20"/>
        </w:rPr>
        <w:t xml:space="preserve">, </w:t>
      </w:r>
      <w:r w:rsidR="003801B5" w:rsidRPr="001B3E7E">
        <w:rPr>
          <w:rFonts w:ascii="Times New Roman" w:eastAsia="宋体" w:hAnsi="Times New Roman" w:cs="Times New Roman"/>
          <w:sz w:val="20"/>
          <w:szCs w:val="20"/>
        </w:rPr>
        <w:t>together with the error bars obtained from the repeated runs</w:t>
      </w:r>
      <w:r w:rsidRPr="001B3E7E">
        <w:rPr>
          <w:rFonts w:ascii="Times New Roman" w:eastAsia="宋体" w:hAnsi="Times New Roman" w:cs="Times New Roman" w:hint="eastAsia"/>
          <w:sz w:val="20"/>
          <w:szCs w:val="20"/>
        </w:rPr>
        <w:t xml:space="preserve">. </w:t>
      </w:r>
      <w:r w:rsidR="00A13BE8" w:rsidRPr="001B3E7E">
        <w:rPr>
          <w:rFonts w:ascii="Times New Roman" w:eastAsia="宋体" w:hAnsi="Times New Roman" w:cs="Times New Roman"/>
          <w:sz w:val="20"/>
          <w:szCs w:val="20"/>
        </w:rPr>
        <w:t>The results show that for ε &gt; 0.001 the prediction error decreases as ε decreases, whereas for ε &lt; 0.001 the prediction error remains essentially unchanged.</w:t>
      </w:r>
      <w:r w:rsidRPr="001B3E7E">
        <w:rPr>
          <w:rFonts w:ascii="Times New Roman" w:eastAsia="宋体" w:hAnsi="Times New Roman" w:cs="Times New Roman" w:hint="eastAsia"/>
          <w:sz w:val="20"/>
          <w:szCs w:val="20"/>
        </w:rPr>
        <w:t>”</w:t>
      </w:r>
      <w:r w:rsidR="005442B0" w:rsidRPr="001B3E7E">
        <w:rPr>
          <w:rFonts w:ascii="Times New Roman" w:eastAsia="宋体" w:hAnsi="Times New Roman" w:cs="Times New Roman" w:hint="eastAsia"/>
          <w:sz w:val="20"/>
          <w:szCs w:val="20"/>
        </w:rPr>
        <w:t xml:space="preserve"> </w:t>
      </w:r>
      <w:bookmarkStart w:id="2" w:name="OLE_LINK3"/>
      <w:bookmarkStart w:id="3" w:name="OLE_LINK4"/>
      <w:r w:rsidR="005442B0" w:rsidRPr="001B3E7E">
        <w:rPr>
          <w:rFonts w:ascii="Times New Roman" w:eastAsia="宋体" w:hAnsi="Times New Roman" w:cs="Times New Roman" w:hint="eastAsia"/>
          <w:sz w:val="20"/>
          <w:szCs w:val="20"/>
        </w:rPr>
        <w:t xml:space="preserve">See </w:t>
      </w:r>
      <w:r w:rsidR="005442B0" w:rsidRPr="001B3E7E">
        <w:rPr>
          <w:rFonts w:ascii="Times New Roman" w:eastAsia="宋体" w:hAnsi="Times New Roman" w:cs="Times New Roman"/>
          <w:sz w:val="20"/>
          <w:szCs w:val="20"/>
        </w:rPr>
        <w:t xml:space="preserve">page </w:t>
      </w:r>
      <w:r w:rsidR="005442B0" w:rsidRPr="001B3E7E">
        <w:rPr>
          <w:rFonts w:ascii="Times New Roman" w:eastAsia="宋体" w:hAnsi="Times New Roman" w:cs="Times New Roman" w:hint="eastAsia"/>
          <w:sz w:val="20"/>
          <w:szCs w:val="20"/>
        </w:rPr>
        <w:t>13</w:t>
      </w:r>
      <w:r w:rsidR="005442B0" w:rsidRPr="001B3E7E">
        <w:rPr>
          <w:rFonts w:ascii="Times New Roman" w:eastAsia="宋体" w:hAnsi="Times New Roman" w:cs="Times New Roman"/>
          <w:sz w:val="20"/>
          <w:szCs w:val="20"/>
        </w:rPr>
        <w:t>, lines 3</w:t>
      </w:r>
      <w:r w:rsidR="005442B0" w:rsidRPr="001B3E7E">
        <w:rPr>
          <w:rFonts w:ascii="Times New Roman" w:eastAsia="宋体" w:hAnsi="Times New Roman" w:cs="Times New Roman" w:hint="eastAsia"/>
          <w:sz w:val="20"/>
          <w:szCs w:val="20"/>
        </w:rPr>
        <w:t>1</w:t>
      </w:r>
      <w:r w:rsidR="00516325">
        <w:rPr>
          <w:rFonts w:ascii="Times New Roman" w:eastAsia="宋体" w:hAnsi="Times New Roman" w:cs="Times New Roman" w:hint="eastAsia"/>
          <w:sz w:val="20"/>
          <w:szCs w:val="20"/>
        </w:rPr>
        <w:t>2</w:t>
      </w:r>
      <w:r w:rsidR="005442B0" w:rsidRPr="001B3E7E">
        <w:rPr>
          <w:rFonts w:ascii="Times New Roman" w:eastAsia="宋体" w:hAnsi="Times New Roman" w:cs="Times New Roman"/>
          <w:sz w:val="20"/>
          <w:szCs w:val="20"/>
        </w:rPr>
        <w:t>–</w:t>
      </w:r>
      <w:r w:rsidR="005442B0" w:rsidRPr="001B3E7E">
        <w:rPr>
          <w:rFonts w:ascii="Times New Roman" w:eastAsia="宋体" w:hAnsi="Times New Roman" w:cs="Times New Roman" w:hint="eastAsia"/>
          <w:sz w:val="20"/>
          <w:szCs w:val="20"/>
        </w:rPr>
        <w:t>31</w:t>
      </w:r>
      <w:r w:rsidR="00516325">
        <w:rPr>
          <w:rFonts w:ascii="Times New Roman" w:eastAsia="宋体" w:hAnsi="Times New Roman" w:cs="Times New Roman" w:hint="eastAsia"/>
          <w:sz w:val="20"/>
          <w:szCs w:val="20"/>
        </w:rPr>
        <w:t>4</w:t>
      </w:r>
      <w:r w:rsidR="00922591" w:rsidRPr="001B3E7E">
        <w:rPr>
          <w:rFonts w:ascii="Times New Roman" w:eastAsia="宋体" w:hAnsi="Times New Roman" w:cs="Times New Roman" w:hint="eastAsia"/>
          <w:sz w:val="20"/>
          <w:szCs w:val="20"/>
        </w:rPr>
        <w:t xml:space="preserve">, and </w:t>
      </w:r>
      <w:r w:rsidR="00922591" w:rsidRPr="001B3E7E">
        <w:rPr>
          <w:rFonts w:ascii="Times New Roman" w:eastAsia="宋体" w:hAnsi="Times New Roman" w:cs="Times New Roman"/>
          <w:sz w:val="20"/>
          <w:szCs w:val="20"/>
        </w:rPr>
        <w:t xml:space="preserve">page </w:t>
      </w:r>
      <w:r w:rsidR="00922591" w:rsidRPr="001B3E7E">
        <w:rPr>
          <w:rFonts w:ascii="Times New Roman" w:eastAsia="宋体" w:hAnsi="Times New Roman" w:cs="Times New Roman" w:hint="eastAsia"/>
          <w:sz w:val="20"/>
          <w:szCs w:val="20"/>
        </w:rPr>
        <w:t>14</w:t>
      </w:r>
      <w:r w:rsidR="00922591" w:rsidRPr="001B3E7E">
        <w:rPr>
          <w:rFonts w:ascii="Times New Roman" w:eastAsia="宋体" w:hAnsi="Times New Roman" w:cs="Times New Roman"/>
          <w:sz w:val="20"/>
          <w:szCs w:val="20"/>
        </w:rPr>
        <w:t>, lines 3</w:t>
      </w:r>
      <w:r w:rsidR="00922591" w:rsidRPr="001B3E7E">
        <w:rPr>
          <w:rFonts w:ascii="Times New Roman" w:eastAsia="宋体" w:hAnsi="Times New Roman" w:cs="Times New Roman" w:hint="eastAsia"/>
          <w:sz w:val="20"/>
          <w:szCs w:val="20"/>
        </w:rPr>
        <w:t>1</w:t>
      </w:r>
      <w:r w:rsidR="00516325">
        <w:rPr>
          <w:rFonts w:ascii="Times New Roman" w:eastAsia="宋体" w:hAnsi="Times New Roman" w:cs="Times New Roman" w:hint="eastAsia"/>
          <w:sz w:val="20"/>
          <w:szCs w:val="20"/>
        </w:rPr>
        <w:t>8</w:t>
      </w:r>
      <w:r w:rsidR="00922591" w:rsidRPr="001B3E7E">
        <w:rPr>
          <w:rFonts w:ascii="Times New Roman" w:eastAsia="宋体" w:hAnsi="Times New Roman" w:cs="Times New Roman"/>
          <w:sz w:val="20"/>
          <w:szCs w:val="20"/>
        </w:rPr>
        <w:t>–</w:t>
      </w:r>
      <w:r w:rsidR="00922591" w:rsidRPr="001B3E7E">
        <w:rPr>
          <w:rFonts w:ascii="Times New Roman" w:eastAsia="宋体" w:hAnsi="Times New Roman" w:cs="Times New Roman" w:hint="eastAsia"/>
          <w:sz w:val="20"/>
          <w:szCs w:val="20"/>
        </w:rPr>
        <w:t>3</w:t>
      </w:r>
      <w:r w:rsidR="00516325">
        <w:rPr>
          <w:rFonts w:ascii="Times New Roman" w:eastAsia="宋体" w:hAnsi="Times New Roman" w:cs="Times New Roman" w:hint="eastAsia"/>
          <w:sz w:val="20"/>
          <w:szCs w:val="20"/>
        </w:rPr>
        <w:t>20</w:t>
      </w:r>
      <w:r w:rsidR="005442B0" w:rsidRPr="001B3E7E">
        <w:rPr>
          <w:rFonts w:ascii="Times New Roman" w:eastAsia="宋体" w:hAnsi="Times New Roman" w:cs="Times New Roman" w:hint="eastAsia"/>
          <w:sz w:val="20"/>
          <w:szCs w:val="20"/>
        </w:rPr>
        <w:t>.</w:t>
      </w:r>
      <w:bookmarkEnd w:id="2"/>
    </w:p>
    <w:bookmarkEnd w:id="3"/>
    <w:p w14:paraId="42FCDF12" w14:textId="5CBA6172" w:rsidR="00FB42E0" w:rsidRPr="001B3E7E" w:rsidRDefault="00FB42E0" w:rsidP="00851A7A">
      <w:pPr>
        <w:ind w:firstLineChars="100" w:firstLine="200"/>
        <w:rPr>
          <w:rFonts w:ascii="Times New Roman" w:eastAsia="宋体" w:hAnsi="Times New Roman" w:cs="Times New Roman"/>
          <w:sz w:val="20"/>
          <w:szCs w:val="20"/>
        </w:rPr>
      </w:pPr>
    </w:p>
    <w:p w14:paraId="2F7AAAFC" w14:textId="33A2F447" w:rsidR="00020D7D" w:rsidRPr="001B3E7E" w:rsidRDefault="00020D7D" w:rsidP="00020D7D">
      <w:pPr>
        <w:jc w:val="center"/>
        <w:rPr>
          <w:rFonts w:ascii="Times New Roman" w:eastAsia="宋体" w:hAnsi="Times New Roman" w:cs="Times New Roman"/>
          <w:sz w:val="20"/>
          <w:szCs w:val="20"/>
        </w:rPr>
      </w:pPr>
      <w:r w:rsidRPr="001B3E7E">
        <w:rPr>
          <w:noProof/>
        </w:rPr>
        <w:drawing>
          <wp:inline distT="0" distB="0" distL="0" distR="0" wp14:anchorId="0D821AE4" wp14:editId="534E6129">
            <wp:extent cx="2415372" cy="1800000"/>
            <wp:effectExtent l="0" t="0" r="4445" b="0"/>
            <wp:docPr id="4780431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15372" cy="1800000"/>
                    </a:xfrm>
                    <a:prstGeom prst="rect">
                      <a:avLst/>
                    </a:prstGeom>
                    <a:noFill/>
                    <a:ln>
                      <a:noFill/>
                    </a:ln>
                  </pic:spPr>
                </pic:pic>
              </a:graphicData>
            </a:graphic>
          </wp:inline>
        </w:drawing>
      </w:r>
    </w:p>
    <w:p w14:paraId="484E4324" w14:textId="1495B93E" w:rsidR="00020D7D" w:rsidRPr="001B3E7E" w:rsidRDefault="00020D7D" w:rsidP="00020D7D">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7. Mean squared error of the predicted solution as a function of ε</w:t>
      </w:r>
    </w:p>
    <w:p w14:paraId="63053792" w14:textId="77777777" w:rsidR="007B222D" w:rsidRPr="001B3E7E" w:rsidRDefault="007B222D" w:rsidP="006A589B">
      <w:pPr>
        <w:rPr>
          <w:rFonts w:ascii="Times New Roman" w:eastAsia="宋体" w:hAnsi="Times New Roman" w:cs="Times New Roman"/>
          <w:sz w:val="20"/>
          <w:szCs w:val="20"/>
        </w:rPr>
      </w:pPr>
    </w:p>
    <w:p w14:paraId="1AB33698" w14:textId="61CE0D4A"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2</w:t>
      </w:r>
      <w:r w:rsidRPr="001B3E7E">
        <w:rPr>
          <w:rFonts w:ascii="Times New Roman" w:eastAsia="宋体" w:hAnsi="Times New Roman" w:cs="Times New Roman"/>
          <w:b/>
          <w:bCs/>
          <w:sz w:val="20"/>
          <w:szCs w:val="20"/>
        </w:rPr>
        <w:t>. Insufficient comparison with existing methods. The effectiveness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of D-AIM is demonstrated only through benchmark examples. Comparisons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with established numerical methods, such as collocation methods,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spectral methods, boundary element techniques, or existing PINN-based</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approaches, are missing.</w:t>
      </w:r>
    </w:p>
    <w:p w14:paraId="68422FEC"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1B28EA4D" w14:textId="03ED9CBF" w:rsidR="009C2546"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Because D-AIM is a deep-learning method, </w:t>
      </w:r>
      <w:r w:rsidR="00916103" w:rsidRPr="001B3E7E">
        <w:rPr>
          <w:rFonts w:ascii="Times New Roman" w:eastAsia="宋体" w:hAnsi="Times New Roman" w:cs="Times New Roman"/>
          <w:sz w:val="20"/>
          <w:szCs w:val="20"/>
        </w:rPr>
        <w:t>we chose to compare it with the conventional PINN method</w:t>
      </w:r>
      <w:r w:rsidRPr="001B3E7E">
        <w:rPr>
          <w:rFonts w:ascii="Times New Roman" w:eastAsia="宋体" w:hAnsi="Times New Roman" w:cs="Times New Roman"/>
          <w:sz w:val="20"/>
          <w:szCs w:val="20"/>
        </w:rPr>
        <w:t>. We have added the corresponding comparison to Section 6.2, with the main results summarized as follows:</w:t>
      </w:r>
    </w:p>
    <w:p w14:paraId="61D37642" w14:textId="17BE1279" w:rsidR="009C2546" w:rsidRPr="001B3E7E" w:rsidRDefault="009C2546" w:rsidP="009C2546">
      <w:pPr>
        <w:ind w:firstLine="42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321EDD" w:rsidRPr="001B3E7E">
        <w:rPr>
          <w:rFonts w:ascii="Times New Roman" w:eastAsia="宋体" w:hAnsi="Times New Roman" w:cs="Times New Roman"/>
          <w:sz w:val="20"/>
          <w:szCs w:val="20"/>
        </w:rPr>
        <w:t xml:space="preserve">Fig. </w:t>
      </w:r>
      <w:r w:rsidR="00DA1820" w:rsidRPr="001B3E7E">
        <w:rPr>
          <w:rFonts w:ascii="Times New Roman" w:eastAsia="宋体" w:hAnsi="Times New Roman" w:cs="Times New Roman" w:hint="eastAsia"/>
          <w:sz w:val="20"/>
          <w:szCs w:val="20"/>
        </w:rPr>
        <w:t>8</w:t>
      </w:r>
      <w:r w:rsidR="00321EDD" w:rsidRPr="001B3E7E">
        <w:rPr>
          <w:rFonts w:ascii="Times New Roman" w:eastAsia="宋体" w:hAnsi="Times New Roman" w:cs="Times New Roman"/>
          <w:sz w:val="20"/>
          <w:szCs w:val="20"/>
        </w:rPr>
        <w:t xml:space="preserve"> shows the evolution of the total loss with the number of training epochs for the PINN method, and Fig. </w:t>
      </w:r>
      <w:r w:rsidR="00DA1820" w:rsidRPr="001B3E7E">
        <w:rPr>
          <w:rFonts w:ascii="Times New Roman" w:eastAsia="宋体" w:hAnsi="Times New Roman" w:cs="Times New Roman" w:hint="eastAsia"/>
          <w:sz w:val="20"/>
          <w:szCs w:val="20"/>
        </w:rPr>
        <w:t>9</w:t>
      </w:r>
      <w:r w:rsidR="00321EDD" w:rsidRPr="001B3E7E">
        <w:rPr>
          <w:rFonts w:ascii="Times New Roman" w:eastAsia="宋体" w:hAnsi="Times New Roman" w:cs="Times New Roman"/>
          <w:sz w:val="20"/>
          <w:szCs w:val="20"/>
        </w:rPr>
        <w:t xml:space="preserve"> compares the D-AIM solution, the PINN solution, and the analytical solution. The results show that the loss of the PINN method oscillates </w:t>
      </w:r>
      <w:r w:rsidR="00916103" w:rsidRPr="001B3E7E">
        <w:rPr>
          <w:rFonts w:ascii="Times New Roman" w:eastAsia="宋体" w:hAnsi="Times New Roman" w:cs="Times New Roman"/>
          <w:sz w:val="20"/>
          <w:szCs w:val="20"/>
        </w:rPr>
        <w:t>drastically</w:t>
      </w:r>
      <w:r w:rsidR="00321EDD" w:rsidRPr="001B3E7E">
        <w:rPr>
          <w:rFonts w:ascii="Times New Roman" w:eastAsia="宋体" w:hAnsi="Times New Roman" w:cs="Times New Roman"/>
          <w:sz w:val="20"/>
          <w:szCs w:val="20"/>
        </w:rPr>
        <w:t xml:space="preserve"> during training and does not decrease to a converged level, resulting in a large error; the D-AIM method therefore exhibits a clear performance </w:t>
      </w:r>
      <w:r w:rsidR="00321EDD" w:rsidRPr="001B3E7E">
        <w:rPr>
          <w:rFonts w:ascii="Times New Roman" w:eastAsia="宋体" w:hAnsi="Times New Roman" w:cs="Times New Roman"/>
          <w:sz w:val="20"/>
          <w:szCs w:val="20"/>
        </w:rPr>
        <w:lastRenderedPageBreak/>
        <w:t>advantage over the conventional PINN in this example</w:t>
      </w: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gridCol w:w="4139"/>
      </w:tblGrid>
      <w:tr w:rsidR="00444CF8" w:rsidRPr="001B3E7E" w14:paraId="4BB0AA00" w14:textId="77777777" w:rsidTr="00444CF8">
        <w:tc>
          <w:tcPr>
            <w:tcW w:w="4167" w:type="dxa"/>
            <w:vAlign w:val="center"/>
          </w:tcPr>
          <w:p w14:paraId="1414DE61" w14:textId="56C71708" w:rsidR="00444CF8" w:rsidRPr="001B3E7E" w:rsidRDefault="004D6328" w:rsidP="00D87874">
            <w:pPr>
              <w:pStyle w:val="Default"/>
              <w:spacing w:line="360" w:lineRule="auto"/>
              <w:jc w:val="center"/>
              <w:rPr>
                <w:rFonts w:ascii="宋体" w:eastAsia="宋体" w:hAnsi="宋体" w:cs="Times New Roman" w:hint="eastAsia"/>
                <w:color w:val="auto"/>
                <w:kern w:val="2"/>
                <w:sz w:val="20"/>
                <w:szCs w:val="20"/>
                <w:lang w:val="en-GB"/>
              </w:rPr>
            </w:pPr>
            <w:r w:rsidRPr="001B3E7E">
              <w:rPr>
                <w:noProof/>
                <w:color w:val="auto"/>
              </w:rPr>
              <w:drawing>
                <wp:inline distT="0" distB="0" distL="0" distR="0" wp14:anchorId="6D574A09" wp14:editId="228E0A2D">
                  <wp:extent cx="2437156" cy="1725757"/>
                  <wp:effectExtent l="0" t="0" r="1270" b="8255"/>
                  <wp:docPr id="1107866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61933" cy="1743302"/>
                          </a:xfrm>
                          <a:prstGeom prst="rect">
                            <a:avLst/>
                          </a:prstGeom>
                          <a:noFill/>
                          <a:ln>
                            <a:noFill/>
                          </a:ln>
                        </pic:spPr>
                      </pic:pic>
                    </a:graphicData>
                  </a:graphic>
                </wp:inline>
              </w:drawing>
            </w:r>
          </w:p>
        </w:tc>
        <w:tc>
          <w:tcPr>
            <w:tcW w:w="4139" w:type="dxa"/>
            <w:vAlign w:val="center"/>
          </w:tcPr>
          <w:p w14:paraId="7FA3D85F" w14:textId="1929AD2D" w:rsidR="00444CF8" w:rsidRPr="001B3E7E" w:rsidRDefault="004D6328" w:rsidP="00D87874">
            <w:pPr>
              <w:pStyle w:val="Default"/>
              <w:spacing w:line="360" w:lineRule="auto"/>
              <w:jc w:val="center"/>
              <w:rPr>
                <w:rFonts w:ascii="宋体" w:eastAsia="宋体" w:hAnsi="宋体" w:cs="Times New Roman" w:hint="eastAsia"/>
                <w:color w:val="auto"/>
                <w:kern w:val="2"/>
                <w:sz w:val="20"/>
                <w:szCs w:val="20"/>
                <w:lang w:val="en-GB"/>
              </w:rPr>
            </w:pPr>
            <w:r w:rsidRPr="001B3E7E">
              <w:rPr>
                <w:noProof/>
                <w:color w:val="auto"/>
              </w:rPr>
              <w:drawing>
                <wp:inline distT="0" distB="0" distL="0" distR="0" wp14:anchorId="0145F6FB" wp14:editId="63AEFFD4">
                  <wp:extent cx="2334658" cy="1706650"/>
                  <wp:effectExtent l="0" t="0" r="8890" b="8255"/>
                  <wp:docPr id="2082032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3289" name="图片 2"/>
                          <pic:cNvPicPr>
                            <a:picLocks noChangeAspect="1" noChangeArrowheads="1"/>
                          </pic:cNvPicPr>
                        </pic:nvPicPr>
                        <pic:blipFill>
                          <a:blip r:embed="rId61"/>
                          <a:stretch>
                            <a:fillRect/>
                          </a:stretch>
                        </pic:blipFill>
                        <pic:spPr bwMode="auto">
                          <a:xfrm>
                            <a:off x="0" y="0"/>
                            <a:ext cx="2334658" cy="1706650"/>
                          </a:xfrm>
                          <a:prstGeom prst="rect">
                            <a:avLst/>
                          </a:prstGeom>
                          <a:noFill/>
                          <a:ln>
                            <a:noFill/>
                          </a:ln>
                        </pic:spPr>
                      </pic:pic>
                    </a:graphicData>
                  </a:graphic>
                </wp:inline>
              </w:drawing>
            </w:r>
          </w:p>
        </w:tc>
      </w:tr>
      <w:tr w:rsidR="00444CF8" w:rsidRPr="001B3E7E" w14:paraId="0D03EE2F" w14:textId="77777777" w:rsidTr="00444CF8">
        <w:tc>
          <w:tcPr>
            <w:tcW w:w="4167" w:type="dxa"/>
            <w:vAlign w:val="center"/>
          </w:tcPr>
          <w:p w14:paraId="537694A5" w14:textId="6D8381DB" w:rsidR="00444CF8" w:rsidRPr="001B3E7E" w:rsidRDefault="00444CF8" w:rsidP="00444CF8">
            <w:pPr>
              <w:pStyle w:val="Default"/>
              <w:snapToGrid w:val="0"/>
              <w:spacing w:line="360" w:lineRule="auto"/>
              <w:jc w:val="center"/>
              <w:rPr>
                <w:rFonts w:ascii="宋体" w:eastAsia="宋体" w:hAnsi="宋体" w:cs="Times New Roman" w:hint="eastAsia"/>
                <w:color w:val="auto"/>
                <w:kern w:val="2"/>
                <w:sz w:val="20"/>
                <w:szCs w:val="20"/>
                <w:lang w:val="en-GB"/>
              </w:rPr>
            </w:pPr>
            <w:r w:rsidRPr="001B3E7E">
              <w:rPr>
                <w:rFonts w:ascii="Times New Roman" w:eastAsia="宋体" w:hAnsi="Times New Roman" w:cs="Times New Roman"/>
                <w:color w:val="auto"/>
                <w:kern w:val="2"/>
                <w:sz w:val="20"/>
                <w:szCs w:val="20"/>
                <w:lang w:val="en-GB"/>
              </w:rPr>
              <w:t xml:space="preserve">Fig. </w:t>
            </w:r>
            <w:r w:rsidR="00DA1820" w:rsidRPr="001B3E7E">
              <w:rPr>
                <w:rFonts w:ascii="Times New Roman" w:eastAsia="宋体" w:hAnsi="Times New Roman" w:cs="Times New Roman" w:hint="eastAsia"/>
                <w:color w:val="auto"/>
                <w:kern w:val="2"/>
                <w:sz w:val="20"/>
                <w:szCs w:val="20"/>
                <w:lang w:val="en-GB"/>
              </w:rPr>
              <w:t>8</w:t>
            </w:r>
            <w:r w:rsidRPr="001B3E7E">
              <w:rPr>
                <w:rFonts w:ascii="Times New Roman" w:eastAsia="宋体" w:hAnsi="Times New Roman" w:cs="Times New Roman"/>
                <w:color w:val="auto"/>
                <w:kern w:val="2"/>
                <w:sz w:val="20"/>
                <w:szCs w:val="20"/>
                <w:lang w:val="en-GB"/>
              </w:rPr>
              <w:t>. Evolution of the total loss</w:t>
            </w:r>
          </w:p>
        </w:tc>
        <w:tc>
          <w:tcPr>
            <w:tcW w:w="4139" w:type="dxa"/>
            <w:vAlign w:val="center"/>
          </w:tcPr>
          <w:p w14:paraId="07316532" w14:textId="3AA5930E" w:rsidR="00444CF8" w:rsidRPr="001B3E7E" w:rsidRDefault="00444CF8" w:rsidP="00444CF8">
            <w:pPr>
              <w:pStyle w:val="Default"/>
              <w:snapToGrid w:val="0"/>
              <w:spacing w:line="360" w:lineRule="auto"/>
              <w:jc w:val="center"/>
              <w:rPr>
                <w:rFonts w:ascii="宋体" w:eastAsia="宋体" w:hAnsi="宋体" w:cs="Times New Roman" w:hint="eastAsia"/>
                <w:color w:val="auto"/>
                <w:kern w:val="2"/>
                <w:sz w:val="20"/>
                <w:szCs w:val="20"/>
                <w:lang w:val="en-GB"/>
              </w:rPr>
            </w:pPr>
            <w:r w:rsidRPr="001B3E7E">
              <w:rPr>
                <w:rFonts w:ascii="Times New Roman" w:eastAsia="宋体" w:hAnsi="Times New Roman" w:cs="Times New Roman"/>
                <w:color w:val="auto"/>
                <w:kern w:val="2"/>
                <w:sz w:val="20"/>
                <w:szCs w:val="20"/>
                <w:lang w:val="en-GB"/>
              </w:rPr>
              <w:t xml:space="preserve">Fig. </w:t>
            </w:r>
            <w:r w:rsidR="00DA1820" w:rsidRPr="001B3E7E">
              <w:rPr>
                <w:rFonts w:ascii="Times New Roman" w:eastAsia="宋体" w:hAnsi="Times New Roman" w:cs="Times New Roman" w:hint="eastAsia"/>
                <w:color w:val="auto"/>
                <w:kern w:val="2"/>
                <w:sz w:val="20"/>
                <w:szCs w:val="20"/>
                <w:lang w:val="en-GB"/>
              </w:rPr>
              <w:t>9</w:t>
            </w:r>
            <w:r w:rsidRPr="001B3E7E">
              <w:rPr>
                <w:rFonts w:ascii="Times New Roman" w:eastAsia="宋体" w:hAnsi="Times New Roman" w:cs="Times New Roman"/>
                <w:color w:val="auto"/>
                <w:kern w:val="2"/>
                <w:sz w:val="20"/>
                <w:szCs w:val="20"/>
                <w:lang w:val="en-GB"/>
              </w:rPr>
              <w:t xml:space="preserve">. </w:t>
            </w:r>
            <w:r w:rsidR="00BE5EA0" w:rsidRPr="001B3E7E">
              <w:rPr>
                <w:rFonts w:ascii="Times New Roman" w:eastAsia="宋体" w:hAnsi="Times New Roman" w:cs="Times New Roman"/>
                <w:color w:val="auto"/>
                <w:kern w:val="2"/>
                <w:sz w:val="20"/>
                <w:szCs w:val="20"/>
                <w:lang w:val="en-GB"/>
              </w:rPr>
              <w:t>Comparison of the predicted solutions with the analytical solution</w:t>
            </w:r>
          </w:p>
        </w:tc>
      </w:tr>
    </w:tbl>
    <w:p w14:paraId="3C4394E6" w14:textId="2DC5825F" w:rsidR="00444CF8" w:rsidRPr="001B3E7E" w:rsidRDefault="00444CF8" w:rsidP="00442EA2">
      <w:pPr>
        <w:rPr>
          <w:noProof/>
        </w:rPr>
      </w:pPr>
      <w:r w:rsidRPr="001B3E7E">
        <w:rPr>
          <w:rFonts w:ascii="Times New Roman" w:eastAsia="宋体" w:hAnsi="Times New Roman" w:cs="Times New Roman"/>
          <w:sz w:val="20"/>
          <w:szCs w:val="20"/>
        </w:rPr>
        <w:t xml:space="preserve">The corresponding changes appear on page </w:t>
      </w:r>
      <w:r w:rsidR="003F1E32" w:rsidRPr="001B3E7E">
        <w:rPr>
          <w:rFonts w:ascii="Times New Roman" w:eastAsia="宋体" w:hAnsi="Times New Roman" w:cs="Times New Roman" w:hint="eastAsia"/>
          <w:sz w:val="20"/>
          <w:szCs w:val="20"/>
        </w:rPr>
        <w:t>14</w:t>
      </w:r>
      <w:r w:rsidRPr="001B3E7E">
        <w:rPr>
          <w:rFonts w:ascii="Times New Roman" w:eastAsia="宋体" w:hAnsi="Times New Roman" w:cs="Times New Roman"/>
          <w:sz w:val="20"/>
          <w:szCs w:val="20"/>
        </w:rPr>
        <w:t xml:space="preserve"> (lines 3</w:t>
      </w:r>
      <w:r w:rsidR="003F1E32" w:rsidRPr="001B3E7E">
        <w:rPr>
          <w:rFonts w:ascii="Times New Roman" w:eastAsia="宋体" w:hAnsi="Times New Roman" w:cs="Times New Roman" w:hint="eastAsia"/>
          <w:sz w:val="20"/>
          <w:szCs w:val="20"/>
        </w:rPr>
        <w:t>2</w:t>
      </w:r>
      <w:r w:rsidR="00516325">
        <w:rPr>
          <w:rFonts w:ascii="Times New Roman" w:eastAsia="宋体" w:hAnsi="Times New Roman" w:cs="Times New Roman" w:hint="eastAsia"/>
          <w:sz w:val="20"/>
          <w:szCs w:val="20"/>
        </w:rPr>
        <w:t>4</w:t>
      </w:r>
      <w:r w:rsidRPr="001B3E7E">
        <w:rPr>
          <w:rFonts w:ascii="Times New Roman" w:eastAsia="宋体" w:hAnsi="Times New Roman" w:cs="Times New Roman"/>
          <w:sz w:val="20"/>
          <w:szCs w:val="20"/>
        </w:rPr>
        <w:t>–3</w:t>
      </w:r>
      <w:r w:rsidR="003F1E32" w:rsidRPr="001B3E7E">
        <w:rPr>
          <w:rFonts w:ascii="Times New Roman" w:eastAsia="宋体" w:hAnsi="Times New Roman" w:cs="Times New Roman" w:hint="eastAsia"/>
          <w:sz w:val="20"/>
          <w:szCs w:val="20"/>
        </w:rPr>
        <w:t>2</w:t>
      </w:r>
      <w:r w:rsidR="00516325">
        <w:rPr>
          <w:rFonts w:ascii="Times New Roman" w:eastAsia="宋体" w:hAnsi="Times New Roman" w:cs="Times New Roman" w:hint="eastAsia"/>
          <w:sz w:val="20"/>
          <w:szCs w:val="20"/>
        </w:rPr>
        <w:t>8</w:t>
      </w:r>
      <w:r w:rsidRPr="001B3E7E">
        <w:rPr>
          <w:rFonts w:ascii="Times New Roman" w:eastAsia="宋体" w:hAnsi="Times New Roman" w:cs="Times New Roman"/>
          <w:sz w:val="20"/>
          <w:szCs w:val="20"/>
        </w:rPr>
        <w:t>).</w:t>
      </w:r>
    </w:p>
    <w:p w14:paraId="7AAC5A4E" w14:textId="77777777" w:rsidR="00BA65B1" w:rsidRPr="001B3E7E" w:rsidRDefault="00BA65B1" w:rsidP="007B222D">
      <w:pPr>
        <w:rPr>
          <w:rFonts w:ascii="Times New Roman" w:eastAsia="宋体" w:hAnsi="Times New Roman" w:cs="Times New Roman"/>
          <w:sz w:val="20"/>
          <w:szCs w:val="20"/>
        </w:rPr>
      </w:pPr>
    </w:p>
    <w:p w14:paraId="5B198CDB" w14:textId="7F009C4E" w:rsidR="007B222D" w:rsidRPr="001B3E7E" w:rsidRDefault="001D195A" w:rsidP="007B222D">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3</w:t>
      </w:r>
      <w:r w:rsidRPr="001B3E7E">
        <w:rPr>
          <w:rFonts w:ascii="Times New Roman" w:eastAsia="宋体" w:hAnsi="Times New Roman" w:cs="Times New Roman"/>
          <w:b/>
          <w:bCs/>
          <w:sz w:val="20"/>
          <w:szCs w:val="20"/>
        </w:rPr>
        <w:t>. Sensitivity to hyperparameters. The network architecture, loss weights,</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sampling strategy, and values of ε appear to be selected empirically. A</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sensitivity study would significantly strengthen the manuscript.</w:t>
      </w:r>
    </w:p>
    <w:p w14:paraId="7E3D9149"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1AFB94A8" w14:textId="2CFE10CB" w:rsidR="007B222D"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p>
    <w:p w14:paraId="38F9B6CE" w14:textId="1F35DB19" w:rsidR="00442EA2" w:rsidRPr="001B3E7E" w:rsidRDefault="00967475" w:rsidP="00442EA2">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   </w:t>
      </w:r>
      <w:r w:rsidR="00E72B65" w:rsidRPr="001B3E7E">
        <w:rPr>
          <w:rFonts w:ascii="Times New Roman" w:eastAsia="宋体" w:hAnsi="Times New Roman" w:cs="Times New Roman" w:hint="eastAsia"/>
          <w:sz w:val="20"/>
          <w:szCs w:val="20"/>
        </w:rPr>
        <w:t>W</w:t>
      </w:r>
      <w:r w:rsidRPr="001B3E7E">
        <w:rPr>
          <w:rFonts w:ascii="Times New Roman" w:eastAsia="宋体" w:hAnsi="Times New Roman" w:cs="Times New Roman" w:hint="eastAsia"/>
          <w:sz w:val="20"/>
          <w:szCs w:val="20"/>
        </w:rPr>
        <w:t xml:space="preserve">e </w:t>
      </w:r>
      <w:r w:rsidR="00E72B65" w:rsidRPr="001B3E7E">
        <w:rPr>
          <w:rFonts w:ascii="Times New Roman" w:eastAsia="宋体" w:hAnsi="Times New Roman" w:cs="Times New Roman" w:hint="eastAsia"/>
          <w:sz w:val="20"/>
          <w:szCs w:val="20"/>
        </w:rPr>
        <w:t xml:space="preserve">have </w:t>
      </w:r>
      <w:r w:rsidRPr="001B3E7E">
        <w:rPr>
          <w:rFonts w:ascii="Times New Roman" w:eastAsia="宋体" w:hAnsi="Times New Roman" w:cs="Times New Roman" w:hint="eastAsia"/>
          <w:sz w:val="20"/>
          <w:szCs w:val="20"/>
        </w:rPr>
        <w:t xml:space="preserve">carried out a systematic sensitivity analysis of </w:t>
      </w:r>
      <w:r w:rsidRPr="001B3E7E">
        <w:rPr>
          <w:rFonts w:ascii="Times New Roman" w:eastAsia="宋体" w:hAnsi="Times New Roman" w:cs="Times New Roman"/>
          <w:i/>
          <w:iCs/>
          <w:sz w:val="20"/>
          <w:szCs w:val="20"/>
        </w:rPr>
        <w:t>ε</w:t>
      </w:r>
      <w:r w:rsidRPr="001B3E7E">
        <w:rPr>
          <w:rFonts w:ascii="Times New Roman" w:eastAsia="宋体" w:hAnsi="Times New Roman" w:cs="Times New Roman" w:hint="eastAsia"/>
          <w:sz w:val="20"/>
          <w:szCs w:val="20"/>
        </w:rPr>
        <w:t xml:space="preserve"> in Section 6.2 and added the following statement:</w:t>
      </w:r>
    </w:p>
    <w:p w14:paraId="5EE6DE2B" w14:textId="6B83273F" w:rsidR="00442EA2" w:rsidRPr="001B3E7E" w:rsidRDefault="00442EA2" w:rsidP="00021C49">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916103" w:rsidRPr="001B3E7E">
        <w:rPr>
          <w:rFonts w:ascii="Times New Roman" w:eastAsia="宋体" w:hAnsi="Times New Roman" w:cs="Times New Roman"/>
          <w:sz w:val="20"/>
          <w:szCs w:val="20"/>
        </w:rPr>
        <w:t xml:space="preserve">Eleven values of </w:t>
      </w:r>
      <w:r w:rsidR="00916103" w:rsidRPr="001B3E7E">
        <w:rPr>
          <w:rFonts w:ascii="Cambria Math" w:eastAsia="宋体" w:hAnsi="Cambria Math" w:cs="Cambria Math"/>
          <w:sz w:val="20"/>
          <w:szCs w:val="20"/>
        </w:rPr>
        <w:t>𝜀</w:t>
      </w:r>
      <w:r w:rsidR="00916103" w:rsidRPr="001B3E7E">
        <w:rPr>
          <w:rFonts w:ascii="Times New Roman" w:eastAsia="宋体" w:hAnsi="Times New Roman" w:cs="Times New Roman"/>
          <w:sz w:val="20"/>
          <w:szCs w:val="20"/>
        </w:rPr>
        <w:t xml:space="preserve"> were selected across different orders of magnitude, and five independent repeated runs were carried out for each value.</w:t>
      </w:r>
      <w:r w:rsidR="00916103" w:rsidRPr="001B3E7E">
        <w:rPr>
          <w:rFonts w:ascii="Times New Roman" w:eastAsia="宋体" w:hAnsi="Times New Roman" w:cs="Times New Roman" w:hint="eastAsia"/>
          <w:sz w:val="20"/>
          <w:szCs w:val="20"/>
        </w:rPr>
        <w:t xml:space="preserve"> </w:t>
      </w:r>
      <w:r w:rsidR="00916103" w:rsidRPr="001B3E7E">
        <w:rPr>
          <w:rFonts w:ascii="Times New Roman" w:eastAsia="宋体" w:hAnsi="Times New Roman" w:cs="Times New Roman"/>
          <w:sz w:val="20"/>
          <w:szCs w:val="20"/>
        </w:rPr>
        <w:t xml:space="preserve">Fig. 7 shows the variation of the MSE with </w:t>
      </w:r>
      <w:r w:rsidR="00916103" w:rsidRPr="001B3E7E">
        <w:rPr>
          <w:rFonts w:ascii="Cambria Math" w:eastAsia="宋体" w:hAnsi="Cambria Math" w:cs="Cambria Math"/>
          <w:sz w:val="20"/>
          <w:szCs w:val="20"/>
        </w:rPr>
        <w:t>𝜀</w:t>
      </w:r>
      <w:r w:rsidR="00916103" w:rsidRPr="001B3E7E">
        <w:rPr>
          <w:rFonts w:ascii="Times New Roman" w:eastAsia="宋体" w:hAnsi="Times New Roman" w:cs="Times New Roman"/>
          <w:sz w:val="20"/>
          <w:szCs w:val="20"/>
        </w:rPr>
        <w:t>, together with the error bars obtained from the repeated runs</w:t>
      </w:r>
      <w:r w:rsidR="00916103" w:rsidRPr="001B3E7E">
        <w:rPr>
          <w:rFonts w:ascii="Times New Roman" w:eastAsia="宋体" w:hAnsi="Times New Roman" w:cs="Times New Roman" w:hint="eastAsia"/>
          <w:sz w:val="20"/>
          <w:szCs w:val="20"/>
        </w:rPr>
        <w:t xml:space="preserve">. </w:t>
      </w:r>
      <w:r w:rsidR="00916103" w:rsidRPr="001B3E7E">
        <w:rPr>
          <w:rFonts w:ascii="Times New Roman" w:eastAsia="宋体" w:hAnsi="Times New Roman" w:cs="Times New Roman"/>
          <w:sz w:val="20"/>
          <w:szCs w:val="20"/>
        </w:rPr>
        <w:t xml:space="preserve">The results show that for </w:t>
      </w:r>
      <w:r w:rsidR="00916103" w:rsidRPr="001B3E7E">
        <w:rPr>
          <w:rFonts w:ascii="Times New Roman" w:eastAsia="宋体" w:hAnsi="Times New Roman" w:cs="Times New Roman"/>
          <w:i/>
          <w:iCs/>
          <w:sz w:val="20"/>
          <w:szCs w:val="20"/>
        </w:rPr>
        <w:t>ε</w:t>
      </w:r>
      <w:r w:rsidR="00916103" w:rsidRPr="001B3E7E">
        <w:rPr>
          <w:rFonts w:ascii="Times New Roman" w:eastAsia="宋体" w:hAnsi="Times New Roman" w:cs="Times New Roman"/>
          <w:sz w:val="20"/>
          <w:szCs w:val="20"/>
        </w:rPr>
        <w:t xml:space="preserve"> &gt; 0.001 the prediction error decreases as ε decreases, whereas for </w:t>
      </w:r>
      <w:r w:rsidR="00916103" w:rsidRPr="001B3E7E">
        <w:rPr>
          <w:rFonts w:ascii="Times New Roman" w:eastAsia="宋体" w:hAnsi="Times New Roman" w:cs="Times New Roman"/>
          <w:i/>
          <w:iCs/>
          <w:sz w:val="20"/>
          <w:szCs w:val="20"/>
        </w:rPr>
        <w:t>ε</w:t>
      </w:r>
      <w:r w:rsidR="00916103" w:rsidRPr="001B3E7E">
        <w:rPr>
          <w:rFonts w:ascii="Times New Roman" w:eastAsia="宋体" w:hAnsi="Times New Roman" w:cs="Times New Roman"/>
          <w:sz w:val="20"/>
          <w:szCs w:val="20"/>
        </w:rPr>
        <w:t xml:space="preserve"> &lt; 0.001 the prediction error remains essentially unchanged.</w:t>
      </w:r>
      <w:r w:rsidRPr="001B3E7E">
        <w:rPr>
          <w:rFonts w:ascii="Times New Roman" w:eastAsia="宋体" w:hAnsi="Times New Roman" w:cs="Times New Roman" w:hint="eastAsia"/>
          <w:sz w:val="20"/>
          <w:szCs w:val="20"/>
        </w:rPr>
        <w:t>”</w:t>
      </w:r>
      <w:r w:rsidR="00021C49" w:rsidRPr="001B3E7E">
        <w:rPr>
          <w:rFonts w:ascii="Times New Roman" w:eastAsia="宋体" w:hAnsi="Times New Roman" w:cs="Times New Roman" w:hint="eastAsia"/>
          <w:sz w:val="20"/>
          <w:szCs w:val="20"/>
        </w:rPr>
        <w:t xml:space="preserve"> </w:t>
      </w:r>
      <w:r w:rsidR="005B09B9" w:rsidRPr="001B3E7E">
        <w:rPr>
          <w:rFonts w:ascii="Times New Roman" w:eastAsia="宋体" w:hAnsi="Times New Roman" w:cs="Times New Roman" w:hint="eastAsia"/>
          <w:sz w:val="20"/>
          <w:szCs w:val="20"/>
        </w:rPr>
        <w:t xml:space="preserve">See </w:t>
      </w:r>
      <w:r w:rsidR="005B09B9" w:rsidRPr="001B3E7E">
        <w:rPr>
          <w:rFonts w:ascii="Times New Roman" w:eastAsia="宋体" w:hAnsi="Times New Roman" w:cs="Times New Roman"/>
          <w:sz w:val="20"/>
          <w:szCs w:val="20"/>
        </w:rPr>
        <w:t xml:space="preserve">page </w:t>
      </w:r>
      <w:r w:rsidR="005B09B9" w:rsidRPr="001B3E7E">
        <w:rPr>
          <w:rFonts w:ascii="Times New Roman" w:eastAsia="宋体" w:hAnsi="Times New Roman" w:cs="Times New Roman" w:hint="eastAsia"/>
          <w:sz w:val="20"/>
          <w:szCs w:val="20"/>
        </w:rPr>
        <w:t>13</w:t>
      </w:r>
      <w:r w:rsidR="005B09B9" w:rsidRPr="001B3E7E">
        <w:rPr>
          <w:rFonts w:ascii="Times New Roman" w:eastAsia="宋体" w:hAnsi="Times New Roman" w:cs="Times New Roman"/>
          <w:sz w:val="20"/>
          <w:szCs w:val="20"/>
        </w:rPr>
        <w:t>, lines 3</w:t>
      </w:r>
      <w:r w:rsidR="005B09B9" w:rsidRPr="001B3E7E">
        <w:rPr>
          <w:rFonts w:ascii="Times New Roman" w:eastAsia="宋体" w:hAnsi="Times New Roman" w:cs="Times New Roman" w:hint="eastAsia"/>
          <w:sz w:val="20"/>
          <w:szCs w:val="20"/>
        </w:rPr>
        <w:t>1</w:t>
      </w:r>
      <w:r w:rsidR="00516325">
        <w:rPr>
          <w:rFonts w:ascii="Times New Roman" w:eastAsia="宋体" w:hAnsi="Times New Roman" w:cs="Times New Roman" w:hint="eastAsia"/>
          <w:sz w:val="20"/>
          <w:szCs w:val="20"/>
        </w:rPr>
        <w:t>2</w:t>
      </w:r>
      <w:r w:rsidR="005B09B9" w:rsidRPr="001B3E7E">
        <w:rPr>
          <w:rFonts w:ascii="Times New Roman" w:eastAsia="宋体" w:hAnsi="Times New Roman" w:cs="Times New Roman"/>
          <w:sz w:val="20"/>
          <w:szCs w:val="20"/>
        </w:rPr>
        <w:t>–</w:t>
      </w:r>
      <w:r w:rsidR="005B09B9" w:rsidRPr="001B3E7E">
        <w:rPr>
          <w:rFonts w:ascii="Times New Roman" w:eastAsia="宋体" w:hAnsi="Times New Roman" w:cs="Times New Roman" w:hint="eastAsia"/>
          <w:sz w:val="20"/>
          <w:szCs w:val="20"/>
        </w:rPr>
        <w:t>31</w:t>
      </w:r>
      <w:r w:rsidR="00516325">
        <w:rPr>
          <w:rFonts w:ascii="Times New Roman" w:eastAsia="宋体" w:hAnsi="Times New Roman" w:cs="Times New Roman" w:hint="eastAsia"/>
          <w:sz w:val="20"/>
          <w:szCs w:val="20"/>
        </w:rPr>
        <w:t>4</w:t>
      </w:r>
      <w:r w:rsidR="005B09B9" w:rsidRPr="001B3E7E">
        <w:rPr>
          <w:rFonts w:ascii="Times New Roman" w:eastAsia="宋体" w:hAnsi="Times New Roman" w:cs="Times New Roman" w:hint="eastAsia"/>
          <w:sz w:val="20"/>
          <w:szCs w:val="20"/>
        </w:rPr>
        <w:t xml:space="preserve">, and </w:t>
      </w:r>
      <w:r w:rsidR="005B09B9" w:rsidRPr="001B3E7E">
        <w:rPr>
          <w:rFonts w:ascii="Times New Roman" w:eastAsia="宋体" w:hAnsi="Times New Roman" w:cs="Times New Roman"/>
          <w:sz w:val="20"/>
          <w:szCs w:val="20"/>
        </w:rPr>
        <w:t xml:space="preserve">page </w:t>
      </w:r>
      <w:r w:rsidR="005B09B9" w:rsidRPr="001B3E7E">
        <w:rPr>
          <w:rFonts w:ascii="Times New Roman" w:eastAsia="宋体" w:hAnsi="Times New Roman" w:cs="Times New Roman" w:hint="eastAsia"/>
          <w:sz w:val="20"/>
          <w:szCs w:val="20"/>
        </w:rPr>
        <w:t>14</w:t>
      </w:r>
      <w:r w:rsidR="005B09B9" w:rsidRPr="001B3E7E">
        <w:rPr>
          <w:rFonts w:ascii="Times New Roman" w:eastAsia="宋体" w:hAnsi="Times New Roman" w:cs="Times New Roman"/>
          <w:sz w:val="20"/>
          <w:szCs w:val="20"/>
        </w:rPr>
        <w:t>, lines 3</w:t>
      </w:r>
      <w:r w:rsidR="005B09B9" w:rsidRPr="001B3E7E">
        <w:rPr>
          <w:rFonts w:ascii="Times New Roman" w:eastAsia="宋体" w:hAnsi="Times New Roman" w:cs="Times New Roman" w:hint="eastAsia"/>
          <w:sz w:val="20"/>
          <w:szCs w:val="20"/>
        </w:rPr>
        <w:t>1</w:t>
      </w:r>
      <w:r w:rsidR="00516325">
        <w:rPr>
          <w:rFonts w:ascii="Times New Roman" w:eastAsia="宋体" w:hAnsi="Times New Roman" w:cs="Times New Roman" w:hint="eastAsia"/>
          <w:sz w:val="20"/>
          <w:szCs w:val="20"/>
        </w:rPr>
        <w:t>8</w:t>
      </w:r>
      <w:r w:rsidR="005B09B9" w:rsidRPr="001B3E7E">
        <w:rPr>
          <w:rFonts w:ascii="Times New Roman" w:eastAsia="宋体" w:hAnsi="Times New Roman" w:cs="Times New Roman"/>
          <w:sz w:val="20"/>
          <w:szCs w:val="20"/>
        </w:rPr>
        <w:t>–</w:t>
      </w:r>
      <w:r w:rsidR="005B09B9" w:rsidRPr="001B3E7E">
        <w:rPr>
          <w:rFonts w:ascii="Times New Roman" w:eastAsia="宋体" w:hAnsi="Times New Roman" w:cs="Times New Roman" w:hint="eastAsia"/>
          <w:sz w:val="20"/>
          <w:szCs w:val="20"/>
        </w:rPr>
        <w:t>3</w:t>
      </w:r>
      <w:r w:rsidR="00516325">
        <w:rPr>
          <w:rFonts w:ascii="Times New Roman" w:eastAsia="宋体" w:hAnsi="Times New Roman" w:cs="Times New Roman" w:hint="eastAsia"/>
          <w:sz w:val="20"/>
          <w:szCs w:val="20"/>
        </w:rPr>
        <w:t>20</w:t>
      </w:r>
      <w:r w:rsidR="005B09B9" w:rsidRPr="001B3E7E">
        <w:rPr>
          <w:rFonts w:ascii="Times New Roman" w:eastAsia="宋体" w:hAnsi="Times New Roman" w:cs="Times New Roman" w:hint="eastAsia"/>
          <w:sz w:val="20"/>
          <w:szCs w:val="20"/>
        </w:rPr>
        <w:t>.</w:t>
      </w:r>
    </w:p>
    <w:p w14:paraId="5BC17325" w14:textId="77777777" w:rsidR="00444CF8" w:rsidRPr="001B3E7E" w:rsidRDefault="00444CF8" w:rsidP="00444CF8">
      <w:pPr>
        <w:jc w:val="center"/>
        <w:rPr>
          <w:rFonts w:ascii="Times New Roman" w:eastAsia="宋体" w:hAnsi="Times New Roman" w:cs="Times New Roman"/>
          <w:sz w:val="20"/>
          <w:szCs w:val="20"/>
        </w:rPr>
      </w:pPr>
      <w:r w:rsidRPr="001B3E7E">
        <w:rPr>
          <w:noProof/>
        </w:rPr>
        <w:drawing>
          <wp:inline distT="0" distB="0" distL="0" distR="0" wp14:anchorId="56C7E9BB" wp14:editId="4E5E8F7D">
            <wp:extent cx="2415372" cy="1800000"/>
            <wp:effectExtent l="0" t="0" r="4445" b="0"/>
            <wp:docPr id="16735343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15372" cy="1800000"/>
                    </a:xfrm>
                    <a:prstGeom prst="rect">
                      <a:avLst/>
                    </a:prstGeom>
                    <a:noFill/>
                    <a:ln>
                      <a:noFill/>
                    </a:ln>
                  </pic:spPr>
                </pic:pic>
              </a:graphicData>
            </a:graphic>
          </wp:inline>
        </w:drawing>
      </w:r>
    </w:p>
    <w:p w14:paraId="276B3473" w14:textId="34D00526" w:rsidR="00444CF8" w:rsidRPr="001B3E7E" w:rsidRDefault="00444CF8" w:rsidP="00444CF8">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7. Mean squared error of the predicted solution as a function of ε</w:t>
      </w:r>
    </w:p>
    <w:p w14:paraId="7FB197CD" w14:textId="70231E54" w:rsidR="007B222D" w:rsidRPr="001B3E7E" w:rsidRDefault="00AA6BC1" w:rsidP="00714F3D">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sz w:val="20"/>
          <w:szCs w:val="20"/>
        </w:rPr>
        <w:t>With reference to existing research on deep</w:t>
      </w:r>
      <w:r w:rsidRPr="001B3E7E">
        <w:rPr>
          <w:rFonts w:ascii="Times New Roman" w:eastAsia="宋体" w:hAnsi="Times New Roman" w:cs="Times New Roman" w:hint="eastAsia"/>
          <w:sz w:val="20"/>
          <w:szCs w:val="20"/>
        </w:rPr>
        <w:t xml:space="preserve"> </w:t>
      </w:r>
      <w:r w:rsidRPr="001B3E7E">
        <w:rPr>
          <w:rFonts w:ascii="Times New Roman" w:eastAsia="宋体" w:hAnsi="Times New Roman" w:cs="Times New Roman"/>
          <w:sz w:val="20"/>
          <w:szCs w:val="20"/>
        </w:rPr>
        <w:t>learning</w:t>
      </w:r>
      <w:r w:rsidRPr="001B3E7E">
        <w:rPr>
          <w:rFonts w:ascii="Times New Roman" w:eastAsia="宋体" w:hAnsi="Times New Roman" w:cs="Times New Roman" w:hint="eastAsia"/>
          <w:sz w:val="20"/>
          <w:szCs w:val="20"/>
        </w:rPr>
        <w:t xml:space="preserve"> </w:t>
      </w:r>
      <w:r w:rsidRPr="001B3E7E">
        <w:rPr>
          <w:rFonts w:ascii="Times New Roman" w:eastAsia="宋体" w:hAnsi="Times New Roman" w:cs="Times New Roman"/>
          <w:sz w:val="20"/>
          <w:szCs w:val="20"/>
        </w:rPr>
        <w:t>based PDE solvers, hyperparameters such as the network architecture, sampling strategy, and loss weights still lack a well-established theoretical foundation, and are mainly determined empirically and through experiments.</w:t>
      </w:r>
      <w:r w:rsidR="00982C7A" w:rsidRPr="001B3E7E">
        <w:rPr>
          <w:rFonts w:ascii="Times New Roman" w:eastAsia="宋体" w:hAnsi="Times New Roman" w:cs="Times New Roman" w:hint="eastAsia"/>
          <w:sz w:val="20"/>
          <w:szCs w:val="20"/>
        </w:rPr>
        <w:t xml:space="preserve"> We therefore followed established PINN practice and selected the hyperparameters in our numerical experiments. A theoretical study of hyperparameter selection will be pursued in future work. We added the following sentence to the outlook in Section 7:</w:t>
      </w:r>
    </w:p>
    <w:p w14:paraId="6E256F3D" w14:textId="78A19093" w:rsidR="00454FCB" w:rsidRPr="001B3E7E" w:rsidRDefault="00454FCB" w:rsidP="00714F3D">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25350C" w:rsidRPr="001B3E7E">
        <w:rPr>
          <w:rFonts w:ascii="Times New Roman" w:eastAsia="宋体" w:hAnsi="Times New Roman" w:cs="Times New Roman"/>
          <w:sz w:val="20"/>
          <w:szCs w:val="20"/>
        </w:rPr>
        <w:t>Future research will focus on theoretically analyzing the convergence and stability of the multi-</w:t>
      </w:r>
      <w:r w:rsidR="0025350C" w:rsidRPr="001B3E7E">
        <w:rPr>
          <w:rFonts w:ascii="Times New Roman" w:eastAsia="宋体" w:hAnsi="Times New Roman" w:cs="Times New Roman"/>
          <w:sz w:val="20"/>
          <w:szCs w:val="20"/>
        </w:rPr>
        <w:lastRenderedPageBreak/>
        <w:t>network iterative deep learning method and quantitatively evaluating its time and space complexity. Further theoretical studies will also examine how key hyperparameters, including network architecture, loss weights, and sampling strategies, affect solver performance.</w:t>
      </w:r>
      <w:r w:rsidRPr="001B3E7E">
        <w:rPr>
          <w:rFonts w:ascii="Times New Roman" w:eastAsia="宋体" w:hAnsi="Times New Roman" w:cs="Times New Roman" w:hint="eastAsia"/>
          <w:sz w:val="20"/>
          <w:szCs w:val="20"/>
        </w:rPr>
        <w:t>”</w:t>
      </w:r>
    </w:p>
    <w:p w14:paraId="2E1B60A4" w14:textId="1617EE22" w:rsidR="00C00099" w:rsidRPr="001B3E7E" w:rsidRDefault="00C00099" w:rsidP="00444CF8">
      <w:pPr>
        <w:ind w:firstLine="42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The corresponding changes appear on page </w:t>
      </w:r>
      <w:r w:rsidR="00021C49" w:rsidRPr="001B3E7E">
        <w:rPr>
          <w:rFonts w:ascii="Times New Roman" w:eastAsia="宋体" w:hAnsi="Times New Roman" w:cs="Times New Roman" w:hint="eastAsia"/>
          <w:sz w:val="20"/>
          <w:szCs w:val="20"/>
        </w:rPr>
        <w:t>18-19</w:t>
      </w:r>
      <w:r w:rsidRPr="001B3E7E">
        <w:rPr>
          <w:rFonts w:ascii="Times New Roman" w:eastAsia="宋体" w:hAnsi="Times New Roman" w:cs="Times New Roman"/>
          <w:sz w:val="20"/>
          <w:szCs w:val="20"/>
        </w:rPr>
        <w:t xml:space="preserve"> (lines 3</w:t>
      </w:r>
      <w:r w:rsidR="00516325">
        <w:rPr>
          <w:rFonts w:ascii="Times New Roman" w:eastAsia="宋体" w:hAnsi="Times New Roman" w:cs="Times New Roman" w:hint="eastAsia"/>
          <w:sz w:val="20"/>
          <w:szCs w:val="20"/>
        </w:rPr>
        <w:t>90</w:t>
      </w:r>
      <w:r w:rsidRPr="001B3E7E">
        <w:rPr>
          <w:rFonts w:ascii="Times New Roman" w:eastAsia="宋体" w:hAnsi="Times New Roman" w:cs="Times New Roman"/>
          <w:sz w:val="20"/>
          <w:szCs w:val="20"/>
        </w:rPr>
        <w:t>–3</w:t>
      </w:r>
      <w:r w:rsidR="00021C49" w:rsidRPr="001B3E7E">
        <w:rPr>
          <w:rFonts w:ascii="Times New Roman" w:eastAsia="宋体" w:hAnsi="Times New Roman" w:cs="Times New Roman" w:hint="eastAsia"/>
          <w:sz w:val="20"/>
          <w:szCs w:val="20"/>
        </w:rPr>
        <w:t>9</w:t>
      </w:r>
      <w:r w:rsidR="00516325">
        <w:rPr>
          <w:rFonts w:ascii="Times New Roman" w:eastAsia="宋体" w:hAnsi="Times New Roman" w:cs="Times New Roman" w:hint="eastAsia"/>
          <w:sz w:val="20"/>
          <w:szCs w:val="20"/>
        </w:rPr>
        <w:t>3</w:t>
      </w:r>
      <w:r w:rsidRPr="001B3E7E">
        <w:rPr>
          <w:rFonts w:ascii="Times New Roman" w:eastAsia="宋体" w:hAnsi="Times New Roman" w:cs="Times New Roman"/>
          <w:sz w:val="20"/>
          <w:szCs w:val="20"/>
        </w:rPr>
        <w:t>).</w:t>
      </w:r>
    </w:p>
    <w:p w14:paraId="7F4814D6" w14:textId="77777777" w:rsidR="00714F3D" w:rsidRPr="001B3E7E" w:rsidRDefault="00714F3D" w:rsidP="00714F3D">
      <w:pPr>
        <w:ind w:firstLineChars="200" w:firstLine="400"/>
        <w:rPr>
          <w:rFonts w:ascii="Times New Roman" w:eastAsia="宋体" w:hAnsi="Times New Roman" w:cs="Times New Roman"/>
          <w:sz w:val="20"/>
          <w:szCs w:val="20"/>
        </w:rPr>
      </w:pPr>
    </w:p>
    <w:p w14:paraId="6EDBEFDA" w14:textId="09723177" w:rsidR="007B222D" w:rsidRPr="001B3E7E" w:rsidRDefault="001D195A" w:rsidP="00FD24CE">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4</w:t>
      </w:r>
      <w:r w:rsidRPr="001B3E7E">
        <w:rPr>
          <w:rFonts w:ascii="Times New Roman" w:eastAsia="宋体" w:hAnsi="Times New Roman" w:cs="Times New Roman"/>
          <w:b/>
          <w:bCs/>
          <w:sz w:val="20"/>
          <w:szCs w:val="20"/>
        </w:rPr>
        <w:t>. Computational efficiency. Training time, hardware specifications, convergence</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history, and computational complexity are not discussed. These</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aspects are important when assessing the practical usefulness of deep</w:t>
      </w:r>
      <w:r w:rsidR="00DB0D22"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learning-based numerical methods.</w:t>
      </w:r>
    </w:p>
    <w:p w14:paraId="068D7077" w14:textId="77777777" w:rsidR="007B222D" w:rsidRPr="001B3E7E" w:rsidRDefault="007B222D" w:rsidP="007B222D">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3E023C8E" w14:textId="38CFCA50" w:rsidR="00A67B4C" w:rsidRPr="001B3E7E" w:rsidRDefault="007B222D" w:rsidP="007B222D">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p>
    <w:p w14:paraId="7B2038DA" w14:textId="2BC19F1F" w:rsidR="007B222D" w:rsidRPr="001B3E7E" w:rsidRDefault="00D0660C" w:rsidP="00A67B4C">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We have added the following description of the hardware configuration to Section 6:</w:t>
      </w:r>
    </w:p>
    <w:p w14:paraId="5A2D026A" w14:textId="7A4ED6AE" w:rsidR="00D0660C" w:rsidRPr="001B3E7E" w:rsidRDefault="00D0660C" w:rsidP="00444CF8">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EE4538" w:rsidRPr="001B3E7E">
        <w:rPr>
          <w:rFonts w:ascii="Times New Roman" w:eastAsia="宋体" w:hAnsi="Times New Roman" w:cs="Times New Roman"/>
          <w:sz w:val="20"/>
          <w:szCs w:val="20"/>
        </w:rPr>
        <w:t>In this section, all numerical examples were trained on a single NVIDIA GeForce RTX 4070 Ti GPU. The networks were implemented, differentiated automatically and trained using PyTorch 2.12.0 with CUDA 12.6 acceleration, and the complete workflow was run in Python 3.13.</w:t>
      </w:r>
      <w:r w:rsidRPr="001B3E7E">
        <w:rPr>
          <w:rFonts w:ascii="Times New Roman" w:eastAsia="宋体" w:hAnsi="Times New Roman" w:cs="Times New Roman" w:hint="eastAsia"/>
          <w:sz w:val="20"/>
          <w:szCs w:val="20"/>
        </w:rPr>
        <w:t>”</w:t>
      </w:r>
    </w:p>
    <w:p w14:paraId="07278EB2" w14:textId="4A20369F" w:rsidR="00021C49" w:rsidRPr="001B3E7E" w:rsidRDefault="00021C49" w:rsidP="00021C49">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The corresponding change appears on page </w:t>
      </w:r>
      <w:r w:rsidRPr="001B3E7E">
        <w:rPr>
          <w:rFonts w:ascii="Times New Roman" w:eastAsia="宋体" w:hAnsi="Times New Roman" w:cs="Times New Roman" w:hint="eastAsia"/>
          <w:sz w:val="20"/>
          <w:szCs w:val="20"/>
        </w:rPr>
        <w:t>10</w:t>
      </w:r>
      <w:r w:rsidRPr="001B3E7E">
        <w:rPr>
          <w:rFonts w:ascii="Times New Roman" w:eastAsia="宋体" w:hAnsi="Times New Roman" w:cs="Times New Roman"/>
          <w:sz w:val="20"/>
          <w:szCs w:val="20"/>
        </w:rPr>
        <w:t xml:space="preserve"> (lines </w:t>
      </w:r>
      <w:r w:rsidRPr="001B3E7E">
        <w:rPr>
          <w:rFonts w:ascii="Times New Roman" w:eastAsia="宋体" w:hAnsi="Times New Roman" w:cs="Times New Roman" w:hint="eastAsia"/>
          <w:sz w:val="20"/>
          <w:szCs w:val="20"/>
        </w:rPr>
        <w:t>27</w:t>
      </w:r>
      <w:r w:rsidR="00516325">
        <w:rPr>
          <w:rFonts w:ascii="Times New Roman" w:eastAsia="宋体" w:hAnsi="Times New Roman" w:cs="Times New Roman" w:hint="eastAsia"/>
          <w:sz w:val="20"/>
          <w:szCs w:val="20"/>
        </w:rPr>
        <w:t>3</w:t>
      </w:r>
      <w:r w:rsidRPr="001B3E7E">
        <w:rPr>
          <w:rFonts w:ascii="Times New Roman" w:eastAsia="宋体" w:hAnsi="Times New Roman" w:cs="Times New Roman"/>
          <w:sz w:val="20"/>
          <w:szCs w:val="20"/>
        </w:rPr>
        <w:t>–</w:t>
      </w:r>
      <w:r w:rsidRPr="001B3E7E">
        <w:rPr>
          <w:rFonts w:ascii="Times New Roman" w:eastAsia="宋体" w:hAnsi="Times New Roman" w:cs="Times New Roman" w:hint="eastAsia"/>
          <w:sz w:val="20"/>
          <w:szCs w:val="20"/>
        </w:rPr>
        <w:t>27</w:t>
      </w:r>
      <w:r w:rsidR="00516325">
        <w:rPr>
          <w:rFonts w:ascii="Times New Roman" w:eastAsia="宋体" w:hAnsi="Times New Roman" w:cs="Times New Roman" w:hint="eastAsia"/>
          <w:sz w:val="20"/>
          <w:szCs w:val="20"/>
        </w:rPr>
        <w:t>5</w:t>
      </w:r>
      <w:r w:rsidRPr="001B3E7E">
        <w:rPr>
          <w:rFonts w:ascii="Times New Roman" w:eastAsia="宋体" w:hAnsi="Times New Roman" w:cs="Times New Roman"/>
          <w:sz w:val="20"/>
          <w:szCs w:val="20"/>
        </w:rPr>
        <w:t>).</w:t>
      </w:r>
    </w:p>
    <w:p w14:paraId="008FC6B7" w14:textId="4204C661" w:rsidR="00D0660C" w:rsidRPr="001B3E7E" w:rsidRDefault="0055134A" w:rsidP="00182CDF">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   We also added a discussion of training time and convergence history to Section 6.2, as follows:</w:t>
      </w:r>
    </w:p>
    <w:p w14:paraId="73881CEB" w14:textId="63392AE1" w:rsidR="002D31F0" w:rsidRPr="001B3E7E" w:rsidRDefault="00D0660C" w:rsidP="002D31F0">
      <w:pPr>
        <w:ind w:firstLine="42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321EDD" w:rsidRPr="001B3E7E">
        <w:rPr>
          <w:rFonts w:ascii="Times New Roman" w:eastAsia="宋体" w:hAnsi="Times New Roman" w:cs="Times New Roman"/>
          <w:sz w:val="20"/>
          <w:szCs w:val="20"/>
        </w:rPr>
        <w:t>In the above computing environment, each training run took approximately 5400 s on average. Fig. 6 shows the evolution of the total loss with the number of training epochs. The loss decreases steadily and levels off at roughly 500,000 epochs, indicating that training has converged</w:t>
      </w: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w:t>
      </w:r>
      <w:r w:rsidR="002D31F0" w:rsidRPr="001B3E7E">
        <w:rPr>
          <w:rFonts w:ascii="Times New Roman" w:eastAsia="宋体" w:hAnsi="Times New Roman" w:cs="Times New Roman"/>
          <w:sz w:val="20"/>
          <w:szCs w:val="20"/>
        </w:rPr>
        <w:t xml:space="preserve"> The corresponding change appears on page</w:t>
      </w:r>
      <w:r w:rsidR="002D31F0" w:rsidRPr="001B3E7E">
        <w:rPr>
          <w:rFonts w:ascii="Times New Roman" w:eastAsia="宋体" w:hAnsi="Times New Roman" w:cs="Times New Roman" w:hint="eastAsia"/>
          <w:sz w:val="20"/>
          <w:szCs w:val="20"/>
        </w:rPr>
        <w:t>s</w:t>
      </w:r>
      <w:r w:rsidR="002D31F0" w:rsidRPr="001B3E7E">
        <w:rPr>
          <w:rFonts w:ascii="Times New Roman" w:eastAsia="宋体" w:hAnsi="Times New Roman" w:cs="Times New Roman"/>
          <w:sz w:val="20"/>
          <w:szCs w:val="20"/>
        </w:rPr>
        <w:t xml:space="preserve"> 1</w:t>
      </w:r>
      <w:r w:rsidR="002D31F0" w:rsidRPr="001B3E7E">
        <w:rPr>
          <w:rFonts w:ascii="Times New Roman" w:eastAsia="宋体" w:hAnsi="Times New Roman" w:cs="Times New Roman" w:hint="eastAsia"/>
          <w:sz w:val="20"/>
          <w:szCs w:val="20"/>
        </w:rPr>
        <w:t>3-14</w:t>
      </w:r>
      <w:r w:rsidR="002D31F0" w:rsidRPr="001B3E7E">
        <w:rPr>
          <w:rFonts w:ascii="Times New Roman" w:eastAsia="宋体" w:hAnsi="Times New Roman" w:cs="Times New Roman"/>
          <w:sz w:val="20"/>
          <w:szCs w:val="20"/>
        </w:rPr>
        <w:t xml:space="preserve"> (lines 3</w:t>
      </w:r>
      <w:r w:rsidR="002D31F0" w:rsidRPr="001B3E7E">
        <w:rPr>
          <w:rFonts w:ascii="Times New Roman" w:eastAsia="宋体" w:hAnsi="Times New Roman" w:cs="Times New Roman" w:hint="eastAsia"/>
          <w:sz w:val="20"/>
          <w:szCs w:val="20"/>
        </w:rPr>
        <w:t>1</w:t>
      </w:r>
      <w:r w:rsidR="00516325">
        <w:rPr>
          <w:rFonts w:ascii="Times New Roman" w:eastAsia="宋体" w:hAnsi="Times New Roman" w:cs="Times New Roman" w:hint="eastAsia"/>
          <w:sz w:val="20"/>
          <w:szCs w:val="20"/>
        </w:rPr>
        <w:t>4</w:t>
      </w:r>
      <w:r w:rsidR="002D31F0" w:rsidRPr="001B3E7E">
        <w:rPr>
          <w:rFonts w:ascii="Times New Roman" w:eastAsia="宋体" w:hAnsi="Times New Roman" w:cs="Times New Roman"/>
          <w:sz w:val="20"/>
          <w:szCs w:val="20"/>
        </w:rPr>
        <w:t>–3</w:t>
      </w:r>
      <w:r w:rsidR="002D31F0" w:rsidRPr="001B3E7E">
        <w:rPr>
          <w:rFonts w:ascii="Times New Roman" w:eastAsia="宋体" w:hAnsi="Times New Roman" w:cs="Times New Roman" w:hint="eastAsia"/>
          <w:sz w:val="20"/>
          <w:szCs w:val="20"/>
        </w:rPr>
        <w:t>1</w:t>
      </w:r>
      <w:r w:rsidR="00516325">
        <w:rPr>
          <w:rFonts w:ascii="Times New Roman" w:eastAsia="宋体" w:hAnsi="Times New Roman" w:cs="Times New Roman" w:hint="eastAsia"/>
          <w:sz w:val="20"/>
          <w:szCs w:val="20"/>
        </w:rPr>
        <w:t>7</w:t>
      </w:r>
      <w:r w:rsidR="002D31F0" w:rsidRPr="001B3E7E">
        <w:rPr>
          <w:rFonts w:ascii="Times New Roman" w:eastAsia="宋体" w:hAnsi="Times New Roman" w:cs="Times New Roman"/>
          <w:sz w:val="20"/>
          <w:szCs w:val="20"/>
        </w:rPr>
        <w:t>).</w:t>
      </w:r>
    </w:p>
    <w:p w14:paraId="3FFE9E88" w14:textId="47CA5231" w:rsidR="00D0660C" w:rsidRPr="001B3E7E" w:rsidRDefault="00D0660C" w:rsidP="00444CF8">
      <w:pPr>
        <w:ind w:firstLineChars="100" w:firstLine="200"/>
        <w:rPr>
          <w:rFonts w:ascii="Times New Roman" w:eastAsia="宋体" w:hAnsi="Times New Roman" w:cs="Times New Roman"/>
          <w:sz w:val="20"/>
          <w:szCs w:val="20"/>
        </w:rPr>
      </w:pPr>
    </w:p>
    <w:p w14:paraId="0CBB6EE8" w14:textId="72563184" w:rsidR="00444CF8" w:rsidRPr="001B3E7E" w:rsidRDefault="001646F6" w:rsidP="00444CF8">
      <w:pPr>
        <w:jc w:val="center"/>
        <w:rPr>
          <w:rFonts w:ascii="Times New Roman" w:eastAsia="宋体" w:hAnsi="Times New Roman" w:cs="Times New Roman"/>
          <w:sz w:val="20"/>
          <w:szCs w:val="20"/>
        </w:rPr>
      </w:pPr>
      <w:r w:rsidRPr="001B3E7E">
        <w:rPr>
          <w:noProof/>
        </w:rPr>
        <w:drawing>
          <wp:inline distT="0" distB="0" distL="0" distR="0" wp14:anchorId="6FB67981" wp14:editId="46604113">
            <wp:extent cx="2739225" cy="2056107"/>
            <wp:effectExtent l="0" t="0" r="4445" b="1905"/>
            <wp:docPr id="8034277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58480" cy="2070560"/>
                    </a:xfrm>
                    <a:prstGeom prst="rect">
                      <a:avLst/>
                    </a:prstGeom>
                    <a:noFill/>
                    <a:ln>
                      <a:noFill/>
                    </a:ln>
                  </pic:spPr>
                </pic:pic>
              </a:graphicData>
            </a:graphic>
          </wp:inline>
        </w:drawing>
      </w:r>
    </w:p>
    <w:p w14:paraId="0D9A6E5C" w14:textId="5DAD3C02" w:rsidR="00444CF8" w:rsidRPr="001B3E7E" w:rsidRDefault="00444CF8" w:rsidP="00444CF8">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6. Evolution of the total loss</w:t>
      </w:r>
    </w:p>
    <w:p w14:paraId="5C8500DA" w14:textId="57541F4E" w:rsidR="00FD5A26" w:rsidRPr="001B3E7E" w:rsidRDefault="00FD5A26" w:rsidP="00D0660C">
      <w:pPr>
        <w:ind w:firstLine="420"/>
        <w:rPr>
          <w:rFonts w:ascii="Times New Roman" w:eastAsia="宋体" w:hAnsi="Times New Roman" w:cs="Times New Roman"/>
          <w:sz w:val="20"/>
          <w:szCs w:val="20"/>
        </w:rPr>
      </w:pPr>
      <w:r w:rsidRPr="001B3E7E">
        <w:rPr>
          <w:rFonts w:ascii="Times New Roman" w:eastAsia="宋体" w:hAnsi="Times New Roman" w:cs="Times New Roman"/>
          <w:sz w:val="20"/>
          <w:szCs w:val="20"/>
        </w:rPr>
        <w:t>Regarding computational complexity, since the quantitative analysis of the complexity of deep learning is a recognized challenge in the field, we will pursue this issue in our future research. We have added the following clarification to the outlook section:</w:t>
      </w:r>
    </w:p>
    <w:p w14:paraId="6EDD30A1" w14:textId="4F23BC40" w:rsidR="00A67B4C" w:rsidRPr="001B3E7E" w:rsidRDefault="00A67B4C" w:rsidP="00D0660C">
      <w:pPr>
        <w:ind w:firstLine="42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FD5A26" w:rsidRPr="001B3E7E">
        <w:rPr>
          <w:rFonts w:ascii="Times New Roman" w:eastAsia="宋体" w:hAnsi="Times New Roman" w:cs="Times New Roman"/>
          <w:sz w:val="20"/>
          <w:szCs w:val="20"/>
        </w:rPr>
        <w:t>Future research will focus on theoretically analyzing the convergence and stability of the multi-network iterative deep learning method and quantitatively evaluating its time and space complexity.</w:t>
      </w:r>
      <w:r w:rsidRPr="001B3E7E">
        <w:rPr>
          <w:rFonts w:ascii="Times New Roman" w:eastAsia="宋体" w:hAnsi="Times New Roman" w:cs="Times New Roman" w:hint="eastAsia"/>
          <w:sz w:val="20"/>
          <w:szCs w:val="20"/>
        </w:rPr>
        <w:t>”</w:t>
      </w:r>
    </w:p>
    <w:p w14:paraId="2B996863" w14:textId="4254F21E" w:rsidR="00644AE1" w:rsidRPr="001B3E7E" w:rsidRDefault="00644AE1" w:rsidP="009E3610">
      <w:pPr>
        <w:ind w:firstLine="420"/>
        <w:rPr>
          <w:rFonts w:ascii="Times New Roman" w:eastAsia="宋体" w:hAnsi="Times New Roman" w:cs="Times New Roman"/>
          <w:sz w:val="20"/>
          <w:szCs w:val="20"/>
        </w:rPr>
      </w:pPr>
      <w:r w:rsidRPr="001B3E7E">
        <w:rPr>
          <w:rFonts w:ascii="Times New Roman" w:eastAsia="宋体" w:hAnsi="Times New Roman" w:cs="Times New Roman"/>
          <w:sz w:val="20"/>
          <w:szCs w:val="20"/>
        </w:rPr>
        <w:t>The corresponding change appears on page 1</w:t>
      </w:r>
      <w:r w:rsidR="00B745D7" w:rsidRPr="001B3E7E">
        <w:rPr>
          <w:rFonts w:ascii="Times New Roman" w:eastAsia="宋体" w:hAnsi="Times New Roman" w:cs="Times New Roman" w:hint="eastAsia"/>
          <w:sz w:val="20"/>
          <w:szCs w:val="20"/>
        </w:rPr>
        <w:t>8</w:t>
      </w:r>
      <w:r w:rsidRPr="001B3E7E">
        <w:rPr>
          <w:rFonts w:ascii="Times New Roman" w:eastAsia="宋体" w:hAnsi="Times New Roman" w:cs="Times New Roman"/>
          <w:sz w:val="20"/>
          <w:szCs w:val="20"/>
        </w:rPr>
        <w:t xml:space="preserve"> (lines 3</w:t>
      </w:r>
      <w:r w:rsidR="00E854BF">
        <w:rPr>
          <w:rFonts w:ascii="Times New Roman" w:eastAsia="宋体" w:hAnsi="Times New Roman" w:cs="Times New Roman" w:hint="eastAsia"/>
          <w:sz w:val="20"/>
          <w:szCs w:val="20"/>
        </w:rPr>
        <w:t>90</w:t>
      </w:r>
      <w:r w:rsidRPr="001B3E7E">
        <w:rPr>
          <w:rFonts w:ascii="Times New Roman" w:eastAsia="宋体" w:hAnsi="Times New Roman" w:cs="Times New Roman"/>
          <w:sz w:val="20"/>
          <w:szCs w:val="20"/>
        </w:rPr>
        <w:t>–3</w:t>
      </w:r>
      <w:r w:rsidR="00B745D7" w:rsidRPr="001B3E7E">
        <w:rPr>
          <w:rFonts w:ascii="Times New Roman" w:eastAsia="宋体" w:hAnsi="Times New Roman" w:cs="Times New Roman" w:hint="eastAsia"/>
          <w:sz w:val="20"/>
          <w:szCs w:val="20"/>
        </w:rPr>
        <w:t>9</w:t>
      </w:r>
      <w:r w:rsidR="00E854BF">
        <w:rPr>
          <w:rFonts w:ascii="Times New Roman" w:eastAsia="宋体" w:hAnsi="Times New Roman" w:cs="Times New Roman" w:hint="eastAsia"/>
          <w:sz w:val="20"/>
          <w:szCs w:val="20"/>
        </w:rPr>
        <w:t>1</w:t>
      </w:r>
      <w:r w:rsidRPr="001B3E7E">
        <w:rPr>
          <w:rFonts w:ascii="Times New Roman" w:eastAsia="宋体" w:hAnsi="Times New Roman" w:cs="Times New Roman"/>
          <w:sz w:val="20"/>
          <w:szCs w:val="20"/>
        </w:rPr>
        <w:t>).</w:t>
      </w:r>
    </w:p>
    <w:p w14:paraId="0101DB03" w14:textId="77777777" w:rsidR="007B222D" w:rsidRPr="001B3E7E" w:rsidRDefault="007B222D" w:rsidP="006A589B">
      <w:pPr>
        <w:rPr>
          <w:rFonts w:ascii="Times New Roman" w:eastAsia="宋体" w:hAnsi="Times New Roman" w:cs="Times New Roman"/>
          <w:sz w:val="20"/>
          <w:szCs w:val="20"/>
        </w:rPr>
      </w:pPr>
    </w:p>
    <w:p w14:paraId="2B04EE70" w14:textId="767A9E15" w:rsidR="00FD24CE" w:rsidRPr="001B3E7E" w:rsidRDefault="001D195A" w:rsidP="00FD24CE">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5</w:t>
      </w:r>
      <w:r w:rsidRPr="001B3E7E">
        <w:rPr>
          <w:rFonts w:ascii="Times New Roman" w:eastAsia="宋体" w:hAnsi="Times New Roman" w:cs="Times New Roman"/>
          <w:b/>
          <w:bCs/>
          <w:sz w:val="20"/>
          <w:szCs w:val="20"/>
        </w:rPr>
        <w:t>. The literature review should better position the proposed method with respect</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to PINNs, XPINNs, BINNs, DeepONets, and neural operator frameworks.</w:t>
      </w:r>
    </w:p>
    <w:p w14:paraId="773C0B56" w14:textId="77777777" w:rsidR="00FD24CE" w:rsidRPr="001B3E7E" w:rsidRDefault="00FD24CE" w:rsidP="00FD24CE">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37254B57" w14:textId="65A25C4E" w:rsidR="009E3610" w:rsidRPr="001B3E7E" w:rsidRDefault="00FD24CE" w:rsidP="00FD24CE">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We have expanded the literature review in Section 1 to </w:t>
      </w:r>
      <w:r w:rsidRPr="001B3E7E">
        <w:rPr>
          <w:rFonts w:ascii="Times New Roman" w:eastAsia="宋体" w:hAnsi="Times New Roman" w:cs="Times New Roman"/>
          <w:sz w:val="20"/>
          <w:szCs w:val="20"/>
        </w:rPr>
        <w:lastRenderedPageBreak/>
        <w:t>clarify how the proposed method relates to these five classes of methods, as follows:</w:t>
      </w:r>
    </w:p>
    <w:p w14:paraId="07BD2AC4" w14:textId="1816C5A7" w:rsidR="009846A7" w:rsidRPr="001B3E7E" w:rsidRDefault="009E3610" w:rsidP="009846A7">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In recent years, deep learning has been used not only for differential equations [19</w:t>
      </w:r>
      <w:r w:rsidR="009D7BD0"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 xml:space="preserve">23] but also increasingly for integral equations. PINN-based methods have been developed for multidimensional Fredholm integral equations [24,25], volume integral equations [26], boundary integral equations [27] and other multidimensional integral equations with continuous kernels [28]. For integral equations with discontinuous coefficients, domain-decomposed XPINNs are often used to accommodate non-smooth solutions across interfaces [29]. DeepONet and neural-operator methods </w:t>
      </w:r>
      <w:r w:rsidR="008B0C06" w:rsidRPr="001B3E7E">
        <w:rPr>
          <w:rFonts w:ascii="Times New Roman" w:eastAsia="宋体" w:hAnsi="Times New Roman" w:cs="Times New Roman"/>
          <w:sz w:val="20"/>
          <w:szCs w:val="20"/>
        </w:rPr>
        <w:t>are suitable for solving a class of parameterized problems</w:t>
      </w:r>
      <w:r w:rsidRPr="001B3E7E">
        <w:rPr>
          <w:rFonts w:ascii="Times New Roman" w:eastAsia="宋体" w:hAnsi="Times New Roman" w:cs="Times New Roman" w:hint="eastAsia"/>
          <w:sz w:val="20"/>
          <w:szCs w:val="20"/>
        </w:rPr>
        <w:t xml:space="preserve"> [21,30</w:t>
      </w:r>
      <w:r w:rsidR="009D7BD0"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32]</w:t>
      </w:r>
      <w:r w:rsidR="008B0C06" w:rsidRPr="001B3E7E">
        <w:rPr>
          <w:rFonts w:ascii="Times New Roman" w:eastAsia="宋体" w:hAnsi="Times New Roman" w:cs="Times New Roman" w:hint="eastAsia"/>
          <w:sz w:val="20"/>
          <w:szCs w:val="20"/>
        </w:rPr>
        <w:t xml:space="preserve">, </w:t>
      </w:r>
      <w:r w:rsidR="008B0C06" w:rsidRPr="001B3E7E">
        <w:rPr>
          <w:rFonts w:ascii="Times New Roman" w:eastAsia="宋体" w:hAnsi="Times New Roman" w:cs="Times New Roman"/>
          <w:sz w:val="20"/>
          <w:szCs w:val="20"/>
        </w:rPr>
        <w:t>thereby enhancing the generalization capability of deep</w:t>
      </w:r>
      <w:r w:rsidR="008B0C06" w:rsidRPr="001B3E7E">
        <w:rPr>
          <w:rFonts w:ascii="Times New Roman" w:eastAsia="宋体" w:hAnsi="Times New Roman" w:cs="Times New Roman" w:hint="eastAsia"/>
          <w:sz w:val="20"/>
          <w:szCs w:val="20"/>
        </w:rPr>
        <w:t xml:space="preserve"> </w:t>
      </w:r>
      <w:r w:rsidR="008B0C06" w:rsidRPr="001B3E7E">
        <w:rPr>
          <w:rFonts w:ascii="Times New Roman" w:eastAsia="宋体" w:hAnsi="Times New Roman" w:cs="Times New Roman"/>
          <w:sz w:val="20"/>
          <w:szCs w:val="20"/>
        </w:rPr>
        <w:t>learning</w:t>
      </w:r>
      <w:r w:rsidR="008B0C06" w:rsidRPr="001B3E7E">
        <w:rPr>
          <w:rFonts w:ascii="Times New Roman" w:eastAsia="宋体" w:hAnsi="Times New Roman" w:cs="Times New Roman" w:hint="eastAsia"/>
          <w:sz w:val="20"/>
          <w:szCs w:val="20"/>
        </w:rPr>
        <w:t xml:space="preserve"> </w:t>
      </w:r>
      <w:r w:rsidR="008B0C06" w:rsidRPr="001B3E7E">
        <w:rPr>
          <w:rFonts w:ascii="Times New Roman" w:eastAsia="宋体" w:hAnsi="Times New Roman" w:cs="Times New Roman"/>
          <w:sz w:val="20"/>
          <w:szCs w:val="20"/>
        </w:rPr>
        <w:t>based numerical computation</w:t>
      </w:r>
      <w:r w:rsidR="008B0C06"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 xml:space="preserve"> Most of these studies concern non-singular integral equations and evaluate the integral terms by </w:t>
      </w:r>
      <w:r w:rsidR="00084DAE" w:rsidRPr="001B3E7E">
        <w:rPr>
          <w:rFonts w:ascii="Times New Roman" w:eastAsia="宋体" w:hAnsi="Times New Roman" w:cs="Times New Roman"/>
          <w:sz w:val="20"/>
          <w:szCs w:val="20"/>
        </w:rPr>
        <w:t>numerical integration</w:t>
      </w:r>
      <w:r w:rsidRPr="001B3E7E">
        <w:rPr>
          <w:rFonts w:ascii="Times New Roman" w:eastAsia="宋体" w:hAnsi="Times New Roman" w:cs="Times New Roman" w:hint="eastAsia"/>
          <w:sz w:val="20"/>
          <w:szCs w:val="20"/>
        </w:rPr>
        <w:t>, which introduces additional discretization error. The boundary integral neural network (BINN) is an important exception: it converts a PDE into a boundary integral equation using a Green</w:t>
      </w:r>
      <w:r w:rsidR="009D7BD0" w:rsidRPr="001B3E7E">
        <w:rPr>
          <w:rFonts w:ascii="Times New Roman" w:eastAsia="宋体" w:hAnsi="Times New Roman" w:cs="Times New Roman"/>
          <w:sz w:val="20"/>
          <w:szCs w:val="20"/>
        </w:rPr>
        <w:t>’</w:t>
      </w:r>
      <w:r w:rsidRPr="001B3E7E">
        <w:rPr>
          <w:rFonts w:ascii="Times New Roman" w:eastAsia="宋体" w:hAnsi="Times New Roman" w:cs="Times New Roman" w:hint="eastAsia"/>
          <w:sz w:val="20"/>
          <w:szCs w:val="20"/>
        </w:rPr>
        <w:t xml:space="preserve">s function and evaluates weakly singular and Cauchy-type singular integrals by </w:t>
      </w:r>
      <w:r w:rsidR="00084DAE" w:rsidRPr="001B3E7E">
        <w:rPr>
          <w:rFonts w:ascii="Times New Roman" w:eastAsia="宋体" w:hAnsi="Times New Roman" w:cs="Times New Roman"/>
          <w:sz w:val="20"/>
          <w:szCs w:val="20"/>
        </w:rPr>
        <w:t>regularization technique</w:t>
      </w:r>
      <w:r w:rsidR="00084DAE" w:rsidRPr="001B3E7E">
        <w:rPr>
          <w:rFonts w:ascii="Times New Roman" w:eastAsia="宋体" w:hAnsi="Times New Roman" w:cs="Times New Roman" w:hint="eastAsia"/>
          <w:sz w:val="20"/>
          <w:szCs w:val="20"/>
        </w:rPr>
        <w:t>s</w:t>
      </w:r>
      <w:r w:rsidRPr="001B3E7E">
        <w:rPr>
          <w:rFonts w:ascii="Times New Roman" w:eastAsia="宋体" w:hAnsi="Times New Roman" w:cs="Times New Roman" w:hint="eastAsia"/>
          <w:sz w:val="20"/>
          <w:szCs w:val="20"/>
        </w:rPr>
        <w:t xml:space="preserve">. Its applicability, however, depends on the </w:t>
      </w:r>
      <w:r w:rsidR="00084DAE" w:rsidRPr="001B3E7E">
        <w:rPr>
          <w:rFonts w:ascii="Times New Roman" w:eastAsia="宋体" w:hAnsi="Times New Roman" w:cs="Times New Roman"/>
          <w:sz w:val="20"/>
          <w:szCs w:val="20"/>
        </w:rPr>
        <w:t>existence</w:t>
      </w:r>
      <w:r w:rsidRPr="001B3E7E">
        <w:rPr>
          <w:rFonts w:ascii="Times New Roman" w:eastAsia="宋体" w:hAnsi="Times New Roman" w:cs="Times New Roman" w:hint="eastAsia"/>
          <w:sz w:val="20"/>
          <w:szCs w:val="20"/>
        </w:rPr>
        <w:t xml:space="preserve"> of </w:t>
      </w:r>
      <w:r w:rsidR="00084DAE" w:rsidRPr="001B3E7E">
        <w:rPr>
          <w:rFonts w:ascii="Times New Roman" w:eastAsia="宋体" w:hAnsi="Times New Roman" w:cs="Times New Roman"/>
          <w:sz w:val="20"/>
          <w:szCs w:val="20"/>
        </w:rPr>
        <w:t>the BIE formulation and the fundamental solution</w:t>
      </w:r>
      <w:r w:rsidRPr="001B3E7E">
        <w:rPr>
          <w:rFonts w:ascii="Times New Roman" w:eastAsia="宋体" w:hAnsi="Times New Roman" w:cs="Times New Roman" w:hint="eastAsia"/>
          <w:sz w:val="20"/>
          <w:szCs w:val="20"/>
        </w:rPr>
        <w:t xml:space="preserve">. </w:t>
      </w:r>
      <w:r w:rsidR="00084DAE" w:rsidRPr="001B3E7E">
        <w:rPr>
          <w:rFonts w:ascii="Times New Roman" w:eastAsia="宋体" w:hAnsi="Times New Roman" w:cs="Times New Roman"/>
          <w:sz w:val="20"/>
          <w:szCs w:val="20"/>
        </w:rPr>
        <w:t>In many non-linear problems, the unknowns in the interior region cannot be completely eliminated. Moreover, the fundamental solution may be hard to obtain or even not exist</w:t>
      </w:r>
      <w:r w:rsidR="0076059E" w:rsidRPr="001B3E7E">
        <w:rPr>
          <w:rFonts w:ascii="Times New Roman" w:eastAsia="宋体" w:hAnsi="Times New Roman" w:cs="Times New Roman" w:hint="eastAsia"/>
          <w:sz w:val="20"/>
          <w:szCs w:val="20"/>
        </w:rPr>
        <w:t xml:space="preserve"> [27]</w:t>
      </w:r>
      <w:r w:rsidR="00084DAE" w:rsidRPr="001B3E7E">
        <w:rPr>
          <w:rFonts w:ascii="Times New Roman" w:eastAsia="宋体" w:hAnsi="Times New Roman" w:cs="Times New Roman"/>
          <w:sz w:val="20"/>
          <w:szCs w:val="20"/>
        </w:rPr>
        <w:t>.</w:t>
      </w:r>
      <w:r w:rsidR="0076059E" w:rsidRPr="001B3E7E">
        <w:rPr>
          <w:rFonts w:ascii="Times New Roman" w:eastAsia="宋体" w:hAnsi="Times New Roman" w:cs="Times New Roman" w:hint="eastAsia"/>
          <w:sz w:val="20"/>
          <w:szCs w:val="20"/>
        </w:rPr>
        <w:t xml:space="preserve"> </w:t>
      </w:r>
      <w:r w:rsidR="0076059E" w:rsidRPr="001B3E7E">
        <w:rPr>
          <w:rFonts w:ascii="Times New Roman" w:eastAsia="宋体" w:hAnsi="Times New Roman" w:cs="Times New Roman"/>
          <w:sz w:val="20"/>
          <w:szCs w:val="20"/>
        </w:rPr>
        <w:t>Therefore, it is necessary to explore new deep learning methods for solving singular integral equations</w:t>
      </w:r>
      <w:r w:rsidRPr="001B3E7E">
        <w:rPr>
          <w:rFonts w:ascii="Times New Roman" w:eastAsia="宋体" w:hAnsi="Times New Roman" w:cs="Times New Roman" w:hint="eastAsia"/>
          <w:sz w:val="20"/>
          <w:szCs w:val="20"/>
        </w:rPr>
        <w:t>.</w:t>
      </w:r>
      <w:r w:rsidR="0076059E" w:rsidRPr="001B3E7E">
        <w:rPr>
          <w:rFonts w:ascii="Times New Roman" w:eastAsia="宋体" w:hAnsi="Times New Roman" w:cs="Times New Roman"/>
          <w:sz w:val="20"/>
          <w:szCs w:val="20"/>
        </w:rPr>
        <w:t>”</w:t>
      </w:r>
    </w:p>
    <w:p w14:paraId="4D577FC9" w14:textId="580521B2" w:rsidR="00477DBB" w:rsidRPr="001B3E7E" w:rsidRDefault="00477DBB" w:rsidP="00477DBB">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The corresponding change appears on page </w:t>
      </w:r>
      <w:r w:rsidR="009D7BD0" w:rsidRPr="001B3E7E">
        <w:rPr>
          <w:rFonts w:ascii="Times New Roman" w:eastAsia="宋体" w:hAnsi="Times New Roman" w:cs="Times New Roman" w:hint="eastAsia"/>
          <w:sz w:val="20"/>
          <w:szCs w:val="20"/>
        </w:rPr>
        <w:t>2</w:t>
      </w:r>
      <w:r w:rsidRPr="001B3E7E">
        <w:rPr>
          <w:rFonts w:ascii="Times New Roman" w:eastAsia="宋体" w:hAnsi="Times New Roman" w:cs="Times New Roman"/>
          <w:sz w:val="20"/>
          <w:szCs w:val="20"/>
        </w:rPr>
        <w:t xml:space="preserve"> (lines </w:t>
      </w:r>
      <w:r w:rsidR="009D7BD0" w:rsidRPr="001B3E7E">
        <w:rPr>
          <w:rFonts w:ascii="Times New Roman" w:eastAsia="宋体" w:hAnsi="Times New Roman" w:cs="Times New Roman" w:hint="eastAsia"/>
          <w:sz w:val="20"/>
          <w:szCs w:val="20"/>
        </w:rPr>
        <w:t>42</w:t>
      </w:r>
      <w:r w:rsidRPr="001B3E7E">
        <w:rPr>
          <w:rFonts w:ascii="Times New Roman" w:eastAsia="宋体" w:hAnsi="Times New Roman" w:cs="Times New Roman"/>
          <w:sz w:val="20"/>
          <w:szCs w:val="20"/>
        </w:rPr>
        <w:t>–</w:t>
      </w:r>
      <w:r w:rsidR="009D7BD0" w:rsidRPr="001B3E7E">
        <w:rPr>
          <w:rFonts w:ascii="Times New Roman" w:eastAsia="宋体" w:hAnsi="Times New Roman" w:cs="Times New Roman" w:hint="eastAsia"/>
          <w:sz w:val="20"/>
          <w:szCs w:val="20"/>
        </w:rPr>
        <w:t>57</w:t>
      </w:r>
      <w:r w:rsidRPr="001B3E7E">
        <w:rPr>
          <w:rFonts w:ascii="Times New Roman" w:eastAsia="宋体" w:hAnsi="Times New Roman" w:cs="Times New Roman"/>
          <w:sz w:val="20"/>
          <w:szCs w:val="20"/>
        </w:rPr>
        <w:t>).</w:t>
      </w:r>
    </w:p>
    <w:p w14:paraId="1D25C732" w14:textId="77777777" w:rsidR="00477DBB" w:rsidRPr="001B3E7E" w:rsidRDefault="00477DBB" w:rsidP="00477DBB">
      <w:pPr>
        <w:rPr>
          <w:rFonts w:ascii="Times New Roman" w:eastAsia="宋体" w:hAnsi="Times New Roman" w:cs="Times New Roman"/>
          <w:sz w:val="20"/>
          <w:szCs w:val="20"/>
        </w:rPr>
      </w:pPr>
    </w:p>
    <w:p w14:paraId="716FAD43" w14:textId="77777777" w:rsidR="00FD24CE" w:rsidRPr="001B3E7E" w:rsidRDefault="00FD24CE" w:rsidP="00FD24CE">
      <w:pPr>
        <w:rPr>
          <w:rFonts w:ascii="Times New Roman" w:eastAsia="宋体" w:hAnsi="Times New Roman" w:cs="Times New Roman"/>
          <w:sz w:val="20"/>
          <w:szCs w:val="20"/>
        </w:rPr>
      </w:pPr>
    </w:p>
    <w:p w14:paraId="182A49EB" w14:textId="64F74854" w:rsidR="00FD24CE" w:rsidRPr="001B3E7E" w:rsidRDefault="001D195A" w:rsidP="00FD24CE">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6</w:t>
      </w:r>
      <w:r w:rsidRPr="001B3E7E">
        <w:rPr>
          <w:rFonts w:ascii="Times New Roman" w:eastAsia="宋体" w:hAnsi="Times New Roman" w:cs="Times New Roman"/>
          <w:b/>
          <w:bCs/>
          <w:sz w:val="20"/>
          <w:szCs w:val="20"/>
        </w:rPr>
        <w:t>. Several grammatical and stylistic issues remain and careful proofreading</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is recommended.</w:t>
      </w:r>
    </w:p>
    <w:p w14:paraId="29626CC7" w14:textId="77777777" w:rsidR="00FD24CE" w:rsidRPr="001B3E7E" w:rsidRDefault="00FD24CE" w:rsidP="00FD24CE">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1E6435C7" w14:textId="77777777" w:rsidR="00F54C65" w:rsidRPr="001B3E7E" w:rsidRDefault="00FD24CE" w:rsidP="00F54C65">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F54C65" w:rsidRPr="001B3E7E">
        <w:rPr>
          <w:rFonts w:ascii="Times New Roman" w:eastAsia="宋体" w:hAnsi="Times New Roman" w:cs="Times New Roman"/>
          <w:sz w:val="20"/>
          <w:szCs w:val="20"/>
        </w:rPr>
        <w:t>We thank the reviewer for these comments. We have carefully proofread and revised the grammar and language throughout the manuscript. Some representative examples of the revisions are given below:</w:t>
      </w:r>
    </w:p>
    <w:p w14:paraId="056FD0AA" w14:textId="77777777" w:rsidR="00F54C65" w:rsidRPr="001B3E7E" w:rsidRDefault="00F54C65" w:rsidP="00F54C65">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"thus establishes new technical approaches" has been revised to "thus establishing new technical approaches" (see </w:t>
      </w:r>
      <w:r w:rsidRPr="001B3E7E">
        <w:rPr>
          <w:rFonts w:ascii="Times New Roman" w:eastAsia="宋体" w:hAnsi="Times New Roman" w:cs="Times New Roman" w:hint="eastAsia"/>
          <w:sz w:val="20"/>
          <w:szCs w:val="20"/>
        </w:rPr>
        <w:t>p</w:t>
      </w:r>
      <w:r w:rsidRPr="001B3E7E">
        <w:rPr>
          <w:rFonts w:ascii="Times New Roman" w:eastAsia="宋体" w:hAnsi="Times New Roman" w:cs="Times New Roman"/>
          <w:sz w:val="20"/>
          <w:szCs w:val="20"/>
        </w:rPr>
        <w:t xml:space="preserve">age 1, </w:t>
      </w:r>
      <w:r w:rsidRPr="001B3E7E">
        <w:rPr>
          <w:rFonts w:ascii="Times New Roman" w:eastAsia="宋体" w:hAnsi="Times New Roman" w:cs="Times New Roman" w:hint="eastAsia"/>
          <w:sz w:val="20"/>
          <w:szCs w:val="20"/>
        </w:rPr>
        <w:t>l</w:t>
      </w:r>
      <w:r w:rsidRPr="001B3E7E">
        <w:rPr>
          <w:rFonts w:ascii="Times New Roman" w:eastAsia="宋体" w:hAnsi="Times New Roman" w:cs="Times New Roman"/>
          <w:sz w:val="20"/>
          <w:szCs w:val="20"/>
        </w:rPr>
        <w:t xml:space="preserve">ine </w:t>
      </w:r>
      <w:r w:rsidRPr="001B3E7E">
        <w:rPr>
          <w:rFonts w:ascii="Times New Roman" w:eastAsia="宋体" w:hAnsi="Times New Roman" w:cs="Times New Roman" w:hint="eastAsia"/>
          <w:sz w:val="20"/>
          <w:szCs w:val="20"/>
        </w:rPr>
        <w:t>23</w:t>
      </w:r>
      <w:r w:rsidRPr="001B3E7E">
        <w:rPr>
          <w:rFonts w:ascii="Times New Roman" w:eastAsia="宋体" w:hAnsi="Times New Roman" w:cs="Times New Roman"/>
          <w:sz w:val="20"/>
          <w:szCs w:val="20"/>
        </w:rPr>
        <w:t>).</w:t>
      </w:r>
    </w:p>
    <w:p w14:paraId="2DA4BFAC" w14:textId="77777777" w:rsidR="00F54C65" w:rsidRPr="001B3E7E" w:rsidRDefault="00F54C65" w:rsidP="00F54C65">
      <w:pPr>
        <w:ind w:firstLineChars="100" w:firstLine="20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"differential equations systems" has been revised to "differential equation systems" (see </w:t>
      </w:r>
      <w:r w:rsidRPr="001B3E7E">
        <w:rPr>
          <w:rFonts w:ascii="Times New Roman" w:eastAsia="宋体" w:hAnsi="Times New Roman" w:cs="Times New Roman" w:hint="eastAsia"/>
          <w:sz w:val="20"/>
          <w:szCs w:val="20"/>
        </w:rPr>
        <w:t>p</w:t>
      </w:r>
      <w:r w:rsidRPr="001B3E7E">
        <w:rPr>
          <w:rFonts w:ascii="Times New Roman" w:eastAsia="宋体" w:hAnsi="Times New Roman" w:cs="Times New Roman"/>
          <w:sz w:val="20"/>
          <w:szCs w:val="20"/>
        </w:rPr>
        <w:t xml:space="preserve">age </w:t>
      </w:r>
      <w:r w:rsidRPr="001B3E7E">
        <w:rPr>
          <w:rFonts w:ascii="Times New Roman" w:eastAsia="宋体" w:hAnsi="Times New Roman" w:cs="Times New Roman" w:hint="eastAsia"/>
          <w:sz w:val="20"/>
          <w:szCs w:val="20"/>
        </w:rPr>
        <w:t>2</w:t>
      </w:r>
      <w:r w:rsidRPr="001B3E7E">
        <w:rPr>
          <w:rFonts w:ascii="Times New Roman" w:eastAsia="宋体" w:hAnsi="Times New Roman" w:cs="Times New Roman"/>
          <w:sz w:val="20"/>
          <w:szCs w:val="20"/>
        </w:rPr>
        <w:t xml:space="preserve">, </w:t>
      </w:r>
      <w:r w:rsidRPr="001B3E7E">
        <w:rPr>
          <w:rFonts w:ascii="Times New Roman" w:eastAsia="宋体" w:hAnsi="Times New Roman" w:cs="Times New Roman" w:hint="eastAsia"/>
          <w:sz w:val="20"/>
          <w:szCs w:val="20"/>
        </w:rPr>
        <w:t>l</w:t>
      </w:r>
      <w:r w:rsidRPr="001B3E7E">
        <w:rPr>
          <w:rFonts w:ascii="Times New Roman" w:eastAsia="宋体" w:hAnsi="Times New Roman" w:cs="Times New Roman"/>
          <w:sz w:val="20"/>
          <w:szCs w:val="20"/>
        </w:rPr>
        <w:t>ine</w:t>
      </w:r>
      <w:r w:rsidRPr="001B3E7E">
        <w:rPr>
          <w:rFonts w:ascii="Times New Roman" w:eastAsia="宋体" w:hAnsi="Times New Roman" w:cs="Times New Roman" w:hint="eastAsia"/>
          <w:sz w:val="20"/>
          <w:szCs w:val="20"/>
        </w:rPr>
        <w:t xml:space="preserve"> 63</w:t>
      </w:r>
      <w:r w:rsidRPr="001B3E7E">
        <w:rPr>
          <w:rFonts w:ascii="Times New Roman" w:eastAsia="宋体" w:hAnsi="Times New Roman" w:cs="Times New Roman"/>
          <w:sz w:val="20"/>
          <w:szCs w:val="20"/>
        </w:rPr>
        <w:t>).</w:t>
      </w:r>
    </w:p>
    <w:p w14:paraId="07519DBD" w14:textId="2459E445" w:rsidR="00FD24CE" w:rsidRPr="001B3E7E" w:rsidRDefault="00F54C65" w:rsidP="00F54C65">
      <w:pPr>
        <w:rPr>
          <w:rFonts w:ascii="Times New Roman" w:eastAsia="宋体" w:hAnsi="Times New Roman" w:cs="Times New Roman"/>
          <w:sz w:val="20"/>
          <w:szCs w:val="20"/>
        </w:rPr>
      </w:pPr>
      <w:r w:rsidRPr="001B3E7E">
        <w:rPr>
          <w:rFonts w:ascii="Times New Roman" w:eastAsia="宋体" w:hAnsi="Times New Roman" w:cs="Times New Roman"/>
          <w:sz w:val="20"/>
          <w:szCs w:val="20"/>
        </w:rPr>
        <w:t>All other grammatical and linguistic revisions have been marked in red in the revised manuscript</w:t>
      </w:r>
      <w:r w:rsidRPr="001B3E7E">
        <w:rPr>
          <w:rFonts w:ascii="Times New Roman" w:eastAsia="宋体" w:hAnsi="Times New Roman" w:cs="Times New Roman" w:hint="eastAsia"/>
          <w:sz w:val="20"/>
          <w:szCs w:val="20"/>
        </w:rPr>
        <w:t>.</w:t>
      </w:r>
    </w:p>
    <w:p w14:paraId="0997E871" w14:textId="77777777" w:rsidR="00F54C65" w:rsidRPr="001B3E7E" w:rsidRDefault="00F54C65" w:rsidP="00F54C65">
      <w:pPr>
        <w:rPr>
          <w:rFonts w:ascii="Times New Roman" w:eastAsia="宋体" w:hAnsi="Times New Roman" w:cs="Times New Roman"/>
          <w:sz w:val="20"/>
          <w:szCs w:val="20"/>
        </w:rPr>
      </w:pPr>
    </w:p>
    <w:p w14:paraId="5D0C3DAE" w14:textId="3B4464BD" w:rsidR="00FD24CE" w:rsidRPr="001B3E7E" w:rsidRDefault="001D195A" w:rsidP="00FD24CE">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7</w:t>
      </w:r>
      <w:r w:rsidRPr="001B3E7E">
        <w:rPr>
          <w:rFonts w:ascii="Times New Roman" w:eastAsia="宋体" w:hAnsi="Times New Roman" w:cs="Times New Roman"/>
          <w:b/>
          <w:bCs/>
          <w:sz w:val="20"/>
          <w:szCs w:val="20"/>
        </w:rPr>
        <w:t>. Error distributions and convergence plots would be more informative than</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solution plots alone.</w:t>
      </w:r>
    </w:p>
    <w:p w14:paraId="39A72A95" w14:textId="77777777" w:rsidR="00FD24CE" w:rsidRPr="001B3E7E" w:rsidRDefault="00FD24CE" w:rsidP="00FD24CE">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4AF26FC2" w14:textId="46293B85" w:rsidR="00980514" w:rsidRPr="001B3E7E" w:rsidRDefault="00FD24CE" w:rsidP="00980514">
      <w:pP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We have added a pointwise error-distribution plot for every example in Section 6, as shown below:</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5"/>
        <w:gridCol w:w="2765"/>
        <w:gridCol w:w="2766"/>
      </w:tblGrid>
      <w:tr w:rsidR="00544425" w:rsidRPr="001B3E7E" w14:paraId="76927258" w14:textId="77777777" w:rsidTr="00D87874">
        <w:tc>
          <w:tcPr>
            <w:tcW w:w="2765" w:type="dxa"/>
            <w:vAlign w:val="center"/>
          </w:tcPr>
          <w:p w14:paraId="52768CEB" w14:textId="6AA4C1A3" w:rsidR="00544425" w:rsidRPr="001B3E7E" w:rsidRDefault="003362C2" w:rsidP="00D87874">
            <w:pPr>
              <w:jc w:val="center"/>
              <w:rPr>
                <w:rFonts w:ascii="Times New Roman" w:eastAsia="宋体" w:hAnsi="Times New Roman" w:cs="Times New Roman"/>
                <w:sz w:val="20"/>
                <w:szCs w:val="20"/>
              </w:rPr>
            </w:pPr>
            <w:r w:rsidRPr="001B3E7E">
              <w:rPr>
                <w:rFonts w:ascii="Times New Roman" w:eastAsia="宋体" w:hAnsi="Times New Roman" w:cs="Times New Roman"/>
                <w:noProof/>
                <w:sz w:val="20"/>
                <w:szCs w:val="20"/>
                <w:lang w:val="en-GB"/>
              </w:rPr>
              <w:drawing>
                <wp:inline distT="0" distB="0" distL="0" distR="0" wp14:anchorId="4DA586F8" wp14:editId="6237C27D">
                  <wp:extent cx="1633901" cy="1226457"/>
                  <wp:effectExtent l="0" t="0" r="4445" b="0"/>
                  <wp:docPr id="12252742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50545" cy="1238951"/>
                          </a:xfrm>
                          <a:prstGeom prst="rect">
                            <a:avLst/>
                          </a:prstGeom>
                          <a:noFill/>
                          <a:ln>
                            <a:noFill/>
                          </a:ln>
                        </pic:spPr>
                      </pic:pic>
                    </a:graphicData>
                  </a:graphic>
                </wp:inline>
              </w:drawing>
            </w:r>
          </w:p>
        </w:tc>
        <w:tc>
          <w:tcPr>
            <w:tcW w:w="2765" w:type="dxa"/>
            <w:vAlign w:val="center"/>
          </w:tcPr>
          <w:p w14:paraId="29090317" w14:textId="77777777" w:rsidR="00544425" w:rsidRPr="001B3E7E" w:rsidRDefault="00544425" w:rsidP="00D87874">
            <w:pPr>
              <w:jc w:val="center"/>
              <w:rPr>
                <w:rFonts w:ascii="Times New Roman" w:eastAsia="宋体" w:hAnsi="Times New Roman" w:cs="Times New Roman"/>
                <w:sz w:val="20"/>
                <w:szCs w:val="20"/>
              </w:rPr>
            </w:pPr>
            <w:r w:rsidRPr="001B3E7E">
              <w:rPr>
                <w:noProof/>
              </w:rPr>
              <w:drawing>
                <wp:inline distT="0" distB="0" distL="0" distR="0" wp14:anchorId="05BAC9B6" wp14:editId="69D8F90C">
                  <wp:extent cx="1659242" cy="1225449"/>
                  <wp:effectExtent l="0" t="0" r="0" b="0"/>
                  <wp:docPr id="65478740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77821" cy="1239171"/>
                          </a:xfrm>
                          <a:prstGeom prst="rect">
                            <a:avLst/>
                          </a:prstGeom>
                          <a:noFill/>
                          <a:ln>
                            <a:noFill/>
                          </a:ln>
                        </pic:spPr>
                      </pic:pic>
                    </a:graphicData>
                  </a:graphic>
                </wp:inline>
              </w:drawing>
            </w:r>
          </w:p>
        </w:tc>
        <w:tc>
          <w:tcPr>
            <w:tcW w:w="2766" w:type="dxa"/>
            <w:vAlign w:val="center"/>
          </w:tcPr>
          <w:p w14:paraId="59C85C86" w14:textId="6E11B8BC" w:rsidR="00544425" w:rsidRPr="001B3E7E" w:rsidRDefault="003362C2" w:rsidP="00D87874">
            <w:pPr>
              <w:jc w:val="center"/>
              <w:rPr>
                <w:rFonts w:ascii="Times New Roman" w:eastAsia="宋体" w:hAnsi="Times New Roman" w:cs="Times New Roman"/>
                <w:sz w:val="20"/>
                <w:szCs w:val="20"/>
              </w:rPr>
            </w:pPr>
            <w:r w:rsidRPr="001B3E7E">
              <w:rPr>
                <w:noProof/>
              </w:rPr>
              <w:drawing>
                <wp:inline distT="0" distB="0" distL="0" distR="0" wp14:anchorId="38E8ED92" wp14:editId="5AEEDBD2">
                  <wp:extent cx="1666419" cy="1230085"/>
                  <wp:effectExtent l="0" t="0" r="0" b="8255"/>
                  <wp:docPr id="12226803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87394" cy="1245568"/>
                          </a:xfrm>
                          <a:prstGeom prst="rect">
                            <a:avLst/>
                          </a:prstGeom>
                          <a:noFill/>
                          <a:ln>
                            <a:noFill/>
                          </a:ln>
                        </pic:spPr>
                      </pic:pic>
                    </a:graphicData>
                  </a:graphic>
                </wp:inline>
              </w:drawing>
            </w:r>
          </w:p>
        </w:tc>
      </w:tr>
      <w:tr w:rsidR="00544425" w:rsidRPr="001B3E7E" w14:paraId="172A1F7E" w14:textId="77777777" w:rsidTr="00D87874">
        <w:tc>
          <w:tcPr>
            <w:tcW w:w="2765" w:type="dxa"/>
            <w:vAlign w:val="center"/>
          </w:tcPr>
          <w:p w14:paraId="6B3988DC" w14:textId="77777777" w:rsidR="00544425" w:rsidRPr="001B3E7E" w:rsidRDefault="00544425" w:rsidP="00D87874">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4(c). Pointwise absolute-error distribution</w:t>
            </w:r>
          </w:p>
        </w:tc>
        <w:tc>
          <w:tcPr>
            <w:tcW w:w="2765" w:type="dxa"/>
            <w:vAlign w:val="center"/>
          </w:tcPr>
          <w:p w14:paraId="19445988" w14:textId="77777777" w:rsidR="00544425" w:rsidRPr="001B3E7E" w:rsidRDefault="00544425" w:rsidP="00D87874">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5(c). Pointwise absolute-error distribution</w:t>
            </w:r>
          </w:p>
        </w:tc>
        <w:tc>
          <w:tcPr>
            <w:tcW w:w="2766" w:type="dxa"/>
            <w:vAlign w:val="center"/>
          </w:tcPr>
          <w:p w14:paraId="6E2B88C0" w14:textId="70FE1678" w:rsidR="00544425" w:rsidRPr="001B3E7E" w:rsidRDefault="00544425" w:rsidP="00D87874">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Fig. </w:t>
            </w:r>
            <w:r w:rsidR="00DA1820" w:rsidRPr="001B3E7E">
              <w:rPr>
                <w:rFonts w:ascii="Times New Roman" w:eastAsia="宋体" w:hAnsi="Times New Roman" w:cs="Times New Roman" w:hint="eastAsia"/>
                <w:sz w:val="20"/>
                <w:szCs w:val="20"/>
              </w:rPr>
              <w:t>10</w:t>
            </w:r>
            <w:r w:rsidRPr="001B3E7E">
              <w:rPr>
                <w:rFonts w:ascii="Times New Roman" w:eastAsia="宋体" w:hAnsi="Times New Roman" w:cs="Times New Roman"/>
                <w:sz w:val="20"/>
                <w:szCs w:val="20"/>
              </w:rPr>
              <w:t>(c). Pointwise absolute-error distribution</w:t>
            </w:r>
          </w:p>
        </w:tc>
      </w:tr>
      <w:tr w:rsidR="00544425" w:rsidRPr="001B3E7E" w14:paraId="22174118" w14:textId="77777777" w:rsidTr="00D87874">
        <w:tc>
          <w:tcPr>
            <w:tcW w:w="2765" w:type="dxa"/>
            <w:vAlign w:val="center"/>
          </w:tcPr>
          <w:p w14:paraId="4606F46C" w14:textId="77777777" w:rsidR="00544425" w:rsidRPr="001B3E7E" w:rsidRDefault="00544425" w:rsidP="00D87874">
            <w:pPr>
              <w:jc w:val="center"/>
              <w:rPr>
                <w:rFonts w:ascii="Times New Roman" w:eastAsia="宋体" w:hAnsi="Times New Roman" w:cs="Times New Roman"/>
                <w:sz w:val="20"/>
                <w:szCs w:val="20"/>
              </w:rPr>
            </w:pPr>
            <w:r w:rsidRPr="001B3E7E">
              <w:rPr>
                <w:noProof/>
              </w:rPr>
              <w:lastRenderedPageBreak/>
              <w:drawing>
                <wp:inline distT="0" distB="0" distL="0" distR="0" wp14:anchorId="7189C590" wp14:editId="4D6D0F7C">
                  <wp:extent cx="1649730" cy="1218424"/>
                  <wp:effectExtent l="0" t="0" r="7620" b="1270"/>
                  <wp:docPr id="192804470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67507" cy="1231553"/>
                          </a:xfrm>
                          <a:prstGeom prst="rect">
                            <a:avLst/>
                          </a:prstGeom>
                          <a:noFill/>
                          <a:ln>
                            <a:noFill/>
                          </a:ln>
                        </pic:spPr>
                      </pic:pic>
                    </a:graphicData>
                  </a:graphic>
                </wp:inline>
              </w:drawing>
            </w:r>
          </w:p>
        </w:tc>
        <w:tc>
          <w:tcPr>
            <w:tcW w:w="2765" w:type="dxa"/>
            <w:vAlign w:val="center"/>
          </w:tcPr>
          <w:p w14:paraId="13DBB04C" w14:textId="77777777" w:rsidR="00544425" w:rsidRPr="001B3E7E" w:rsidRDefault="00544425" w:rsidP="00D87874">
            <w:pPr>
              <w:jc w:val="center"/>
              <w:rPr>
                <w:rFonts w:ascii="Times New Roman" w:eastAsia="宋体" w:hAnsi="Times New Roman" w:cs="Times New Roman"/>
                <w:sz w:val="20"/>
                <w:szCs w:val="20"/>
              </w:rPr>
            </w:pPr>
            <w:r w:rsidRPr="001B3E7E">
              <w:rPr>
                <w:noProof/>
              </w:rPr>
              <w:drawing>
                <wp:inline distT="0" distB="0" distL="0" distR="0" wp14:anchorId="6BF7F0B8" wp14:editId="21DAB988">
                  <wp:extent cx="1658620" cy="1225894"/>
                  <wp:effectExtent l="0" t="0" r="0" b="0"/>
                  <wp:docPr id="11481219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76107" cy="1238819"/>
                          </a:xfrm>
                          <a:prstGeom prst="rect">
                            <a:avLst/>
                          </a:prstGeom>
                          <a:noFill/>
                          <a:ln>
                            <a:noFill/>
                          </a:ln>
                        </pic:spPr>
                      </pic:pic>
                    </a:graphicData>
                  </a:graphic>
                </wp:inline>
              </w:drawing>
            </w:r>
          </w:p>
        </w:tc>
        <w:tc>
          <w:tcPr>
            <w:tcW w:w="2766" w:type="dxa"/>
            <w:vAlign w:val="center"/>
          </w:tcPr>
          <w:p w14:paraId="6E071E03" w14:textId="77777777" w:rsidR="00544425" w:rsidRPr="001B3E7E" w:rsidRDefault="00544425" w:rsidP="00D87874">
            <w:pPr>
              <w:jc w:val="center"/>
              <w:rPr>
                <w:rFonts w:ascii="Times New Roman" w:eastAsia="宋体" w:hAnsi="Times New Roman" w:cs="Times New Roman"/>
                <w:sz w:val="20"/>
                <w:szCs w:val="20"/>
              </w:rPr>
            </w:pPr>
          </w:p>
        </w:tc>
      </w:tr>
      <w:tr w:rsidR="00544425" w:rsidRPr="001B3E7E" w14:paraId="5447657C" w14:textId="77777777" w:rsidTr="00D87874">
        <w:tc>
          <w:tcPr>
            <w:tcW w:w="2765" w:type="dxa"/>
            <w:vAlign w:val="center"/>
          </w:tcPr>
          <w:p w14:paraId="7128EDB0" w14:textId="45CAE019" w:rsidR="00544425" w:rsidRPr="001B3E7E" w:rsidRDefault="00544425" w:rsidP="00D87874">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1</w:t>
            </w:r>
            <w:r w:rsidR="00DA1820" w:rsidRPr="001B3E7E">
              <w:rPr>
                <w:rFonts w:ascii="Times New Roman" w:eastAsia="宋体" w:hAnsi="Times New Roman" w:cs="Times New Roman" w:hint="eastAsia"/>
                <w:sz w:val="20"/>
                <w:szCs w:val="20"/>
              </w:rPr>
              <w:t>1</w:t>
            </w:r>
            <w:r w:rsidRPr="001B3E7E">
              <w:rPr>
                <w:rFonts w:ascii="Times New Roman" w:eastAsia="宋体" w:hAnsi="Times New Roman" w:cs="Times New Roman"/>
                <w:sz w:val="20"/>
                <w:szCs w:val="20"/>
              </w:rPr>
              <w:t>(c). Pointwise absolute-error distribution</w:t>
            </w:r>
          </w:p>
        </w:tc>
        <w:tc>
          <w:tcPr>
            <w:tcW w:w="2765" w:type="dxa"/>
            <w:vAlign w:val="center"/>
          </w:tcPr>
          <w:p w14:paraId="4A336D13" w14:textId="1B825B1F" w:rsidR="00544425" w:rsidRPr="001B3E7E" w:rsidRDefault="00544425" w:rsidP="00D87874">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1</w:t>
            </w:r>
            <w:r w:rsidR="00DA1820" w:rsidRPr="001B3E7E">
              <w:rPr>
                <w:rFonts w:ascii="Times New Roman" w:eastAsia="宋体" w:hAnsi="Times New Roman" w:cs="Times New Roman" w:hint="eastAsia"/>
                <w:sz w:val="20"/>
                <w:szCs w:val="20"/>
              </w:rPr>
              <w:t>2</w:t>
            </w:r>
            <w:r w:rsidRPr="001B3E7E">
              <w:rPr>
                <w:rFonts w:ascii="Times New Roman" w:eastAsia="宋体" w:hAnsi="Times New Roman" w:cs="Times New Roman"/>
                <w:sz w:val="20"/>
                <w:szCs w:val="20"/>
              </w:rPr>
              <w:t>(c). Pointwise absolute-error distribution</w:t>
            </w:r>
          </w:p>
        </w:tc>
        <w:tc>
          <w:tcPr>
            <w:tcW w:w="2766" w:type="dxa"/>
            <w:vAlign w:val="center"/>
          </w:tcPr>
          <w:p w14:paraId="31EC60B9" w14:textId="77777777" w:rsidR="00544425" w:rsidRPr="001B3E7E" w:rsidRDefault="00544425" w:rsidP="00D87874">
            <w:pPr>
              <w:jc w:val="center"/>
              <w:rPr>
                <w:rFonts w:ascii="Times New Roman" w:eastAsia="宋体" w:hAnsi="Times New Roman" w:cs="Times New Roman"/>
                <w:sz w:val="20"/>
                <w:szCs w:val="20"/>
              </w:rPr>
            </w:pPr>
          </w:p>
        </w:tc>
      </w:tr>
    </w:tbl>
    <w:p w14:paraId="520D1C70" w14:textId="58F623FB" w:rsidR="00544425" w:rsidRPr="001B3E7E" w:rsidRDefault="00544425" w:rsidP="00544425">
      <w:pPr>
        <w:rPr>
          <w:rFonts w:ascii="Times New Roman" w:eastAsia="宋体" w:hAnsi="Times New Roman" w:cs="Times New Roman"/>
          <w:sz w:val="20"/>
          <w:szCs w:val="20"/>
        </w:rPr>
      </w:pPr>
      <w:r w:rsidRPr="001B3E7E">
        <w:rPr>
          <w:rFonts w:ascii="Times New Roman" w:eastAsia="宋体" w:hAnsi="Times New Roman" w:cs="Times New Roman"/>
          <w:sz w:val="20"/>
          <w:szCs w:val="20"/>
        </w:rPr>
        <w:t>The corresponding changes are shown in Section 6, Figs. 4, 5, 1</w:t>
      </w:r>
      <w:r w:rsidR="00DA1820" w:rsidRPr="001B3E7E">
        <w:rPr>
          <w:rFonts w:ascii="Times New Roman" w:eastAsia="宋体" w:hAnsi="Times New Roman" w:cs="Times New Roman" w:hint="eastAsia"/>
          <w:sz w:val="20"/>
          <w:szCs w:val="20"/>
        </w:rPr>
        <w:t>0</w:t>
      </w:r>
      <w:r w:rsidRPr="001B3E7E">
        <w:rPr>
          <w:rFonts w:ascii="Times New Roman" w:eastAsia="宋体" w:hAnsi="Times New Roman" w:cs="Times New Roman"/>
          <w:sz w:val="20"/>
          <w:szCs w:val="20"/>
        </w:rPr>
        <w:t>, 1</w:t>
      </w:r>
      <w:r w:rsidR="00DA1820" w:rsidRPr="001B3E7E">
        <w:rPr>
          <w:rFonts w:ascii="Times New Roman" w:eastAsia="宋体" w:hAnsi="Times New Roman" w:cs="Times New Roman" w:hint="eastAsia"/>
          <w:sz w:val="20"/>
          <w:szCs w:val="20"/>
        </w:rPr>
        <w:t>1</w:t>
      </w:r>
      <w:r w:rsidRPr="001B3E7E">
        <w:rPr>
          <w:rFonts w:ascii="Times New Roman" w:eastAsia="宋体" w:hAnsi="Times New Roman" w:cs="Times New Roman"/>
          <w:sz w:val="20"/>
          <w:szCs w:val="20"/>
        </w:rPr>
        <w:t xml:space="preserve"> and 1</w:t>
      </w:r>
      <w:r w:rsidR="00DA1820" w:rsidRPr="001B3E7E">
        <w:rPr>
          <w:rFonts w:ascii="Times New Roman" w:eastAsia="宋体" w:hAnsi="Times New Roman" w:cs="Times New Roman" w:hint="eastAsia"/>
          <w:sz w:val="20"/>
          <w:szCs w:val="20"/>
        </w:rPr>
        <w:t>2</w:t>
      </w:r>
      <w:r w:rsidRPr="001B3E7E">
        <w:rPr>
          <w:rFonts w:ascii="Times New Roman" w:eastAsia="宋体" w:hAnsi="Times New Roman" w:cs="Times New Roman"/>
          <w:sz w:val="20"/>
          <w:szCs w:val="20"/>
        </w:rPr>
        <w:t>.</w:t>
      </w:r>
    </w:p>
    <w:p w14:paraId="457534C5" w14:textId="04A5FCB2" w:rsidR="00980514" w:rsidRPr="001B3E7E" w:rsidRDefault="00980514" w:rsidP="00980514">
      <w:pPr>
        <w:ind w:firstLineChars="200" w:firstLine="40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For the convergence curve, we added the following statement to Section 6.2:</w:t>
      </w:r>
    </w:p>
    <w:p w14:paraId="11E1BE9E" w14:textId="0893AC89" w:rsidR="00217CF3" w:rsidRPr="001B3E7E" w:rsidRDefault="00980514" w:rsidP="00217CF3">
      <w:pPr>
        <w:ind w:firstLine="420"/>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w:t>
      </w:r>
      <w:r w:rsidR="00321EDD" w:rsidRPr="001B3E7E">
        <w:rPr>
          <w:rFonts w:ascii="Times New Roman" w:eastAsia="宋体" w:hAnsi="Times New Roman" w:cs="Times New Roman"/>
          <w:sz w:val="20"/>
          <w:szCs w:val="20"/>
        </w:rPr>
        <w:t>Fig. 6 shows the evolution of the total loss with the number of training epochs. The loss decreases steadily and levels off at roughly 500,000 epochs, indicating that training has converged</w:t>
      </w: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sz w:val="20"/>
          <w:szCs w:val="20"/>
        </w:rPr>
        <w:t>”</w:t>
      </w:r>
      <w:r w:rsidR="00217CF3" w:rsidRPr="001B3E7E">
        <w:rPr>
          <w:rFonts w:ascii="Times New Roman" w:eastAsia="宋体" w:hAnsi="Times New Roman" w:cs="Times New Roman"/>
          <w:sz w:val="20"/>
          <w:szCs w:val="20"/>
        </w:rPr>
        <w:t xml:space="preserve"> The corresponding change appears on page</w:t>
      </w:r>
      <w:r w:rsidR="00217CF3" w:rsidRPr="001B3E7E">
        <w:rPr>
          <w:rFonts w:ascii="Times New Roman" w:eastAsia="宋体" w:hAnsi="Times New Roman" w:cs="Times New Roman" w:hint="eastAsia"/>
          <w:sz w:val="20"/>
          <w:szCs w:val="20"/>
        </w:rPr>
        <w:t>s</w:t>
      </w:r>
      <w:r w:rsidR="00217CF3" w:rsidRPr="001B3E7E">
        <w:rPr>
          <w:rFonts w:ascii="Times New Roman" w:eastAsia="宋体" w:hAnsi="Times New Roman" w:cs="Times New Roman"/>
          <w:sz w:val="20"/>
          <w:szCs w:val="20"/>
        </w:rPr>
        <w:t xml:space="preserve"> 1</w:t>
      </w:r>
      <w:r w:rsidR="00217CF3" w:rsidRPr="001B3E7E">
        <w:rPr>
          <w:rFonts w:ascii="Times New Roman" w:eastAsia="宋体" w:hAnsi="Times New Roman" w:cs="Times New Roman" w:hint="eastAsia"/>
          <w:sz w:val="20"/>
          <w:szCs w:val="20"/>
        </w:rPr>
        <w:t>3-14</w:t>
      </w:r>
      <w:r w:rsidR="00217CF3" w:rsidRPr="001B3E7E">
        <w:rPr>
          <w:rFonts w:ascii="Times New Roman" w:eastAsia="宋体" w:hAnsi="Times New Roman" w:cs="Times New Roman"/>
          <w:sz w:val="20"/>
          <w:szCs w:val="20"/>
        </w:rPr>
        <w:t xml:space="preserve"> (lines 3</w:t>
      </w:r>
      <w:r w:rsidR="00217CF3" w:rsidRPr="001B3E7E">
        <w:rPr>
          <w:rFonts w:ascii="Times New Roman" w:eastAsia="宋体" w:hAnsi="Times New Roman" w:cs="Times New Roman" w:hint="eastAsia"/>
          <w:sz w:val="20"/>
          <w:szCs w:val="20"/>
        </w:rPr>
        <w:t>1</w:t>
      </w:r>
      <w:r w:rsidR="00223B3E">
        <w:rPr>
          <w:rFonts w:ascii="Times New Roman" w:eastAsia="宋体" w:hAnsi="Times New Roman" w:cs="Times New Roman" w:hint="eastAsia"/>
          <w:sz w:val="20"/>
          <w:szCs w:val="20"/>
        </w:rPr>
        <w:t>5</w:t>
      </w:r>
      <w:r w:rsidR="00217CF3" w:rsidRPr="001B3E7E">
        <w:rPr>
          <w:rFonts w:ascii="Times New Roman" w:eastAsia="宋体" w:hAnsi="Times New Roman" w:cs="Times New Roman"/>
          <w:sz w:val="20"/>
          <w:szCs w:val="20"/>
        </w:rPr>
        <w:t>–3</w:t>
      </w:r>
      <w:r w:rsidR="00217CF3" w:rsidRPr="001B3E7E">
        <w:rPr>
          <w:rFonts w:ascii="Times New Roman" w:eastAsia="宋体" w:hAnsi="Times New Roman" w:cs="Times New Roman" w:hint="eastAsia"/>
          <w:sz w:val="20"/>
          <w:szCs w:val="20"/>
        </w:rPr>
        <w:t>1</w:t>
      </w:r>
      <w:r w:rsidR="00223B3E">
        <w:rPr>
          <w:rFonts w:ascii="Times New Roman" w:eastAsia="宋体" w:hAnsi="Times New Roman" w:cs="Times New Roman" w:hint="eastAsia"/>
          <w:sz w:val="20"/>
          <w:szCs w:val="20"/>
        </w:rPr>
        <w:t>7</w:t>
      </w:r>
      <w:r w:rsidR="00217CF3" w:rsidRPr="001B3E7E">
        <w:rPr>
          <w:rFonts w:ascii="Times New Roman" w:eastAsia="宋体" w:hAnsi="Times New Roman" w:cs="Times New Roman"/>
          <w:sz w:val="20"/>
          <w:szCs w:val="20"/>
        </w:rPr>
        <w:t>).</w:t>
      </w:r>
    </w:p>
    <w:p w14:paraId="3C7650D1" w14:textId="1C5A79FC" w:rsidR="00980514" w:rsidRPr="001B3E7E" w:rsidRDefault="00980514" w:rsidP="00980514">
      <w:pPr>
        <w:ind w:firstLine="420"/>
        <w:rPr>
          <w:rFonts w:ascii="Times New Roman" w:eastAsia="宋体" w:hAnsi="Times New Roman" w:cs="Times New Roman"/>
          <w:sz w:val="20"/>
          <w:szCs w:val="20"/>
        </w:rPr>
      </w:pPr>
    </w:p>
    <w:p w14:paraId="7CE0EAB0" w14:textId="4E094775" w:rsidR="00544425" w:rsidRPr="001B3E7E" w:rsidRDefault="001646F6" w:rsidP="00544425">
      <w:pPr>
        <w:jc w:val="center"/>
        <w:rPr>
          <w:rFonts w:ascii="Times New Roman" w:eastAsia="宋体" w:hAnsi="Times New Roman" w:cs="Times New Roman"/>
          <w:sz w:val="20"/>
          <w:szCs w:val="20"/>
        </w:rPr>
      </w:pPr>
      <w:r w:rsidRPr="001B3E7E">
        <w:rPr>
          <w:noProof/>
        </w:rPr>
        <w:drawing>
          <wp:inline distT="0" distB="0" distL="0" distR="0" wp14:anchorId="55073223" wp14:editId="101B525E">
            <wp:extent cx="2739225" cy="2056107"/>
            <wp:effectExtent l="0" t="0" r="4445" b="1905"/>
            <wp:docPr id="4019972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58480" cy="2070560"/>
                    </a:xfrm>
                    <a:prstGeom prst="rect">
                      <a:avLst/>
                    </a:prstGeom>
                    <a:noFill/>
                    <a:ln>
                      <a:noFill/>
                    </a:ln>
                  </pic:spPr>
                </pic:pic>
              </a:graphicData>
            </a:graphic>
          </wp:inline>
        </w:drawing>
      </w:r>
    </w:p>
    <w:p w14:paraId="5B98685C" w14:textId="1EB693E2" w:rsidR="00544425" w:rsidRPr="001B3E7E" w:rsidRDefault="00544425" w:rsidP="0054442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Fig. 6. Evolution of the total loss</w:t>
      </w:r>
    </w:p>
    <w:p w14:paraId="315CCC20" w14:textId="77777777" w:rsidR="00FD24CE" w:rsidRPr="001B3E7E" w:rsidRDefault="00FD24CE" w:rsidP="00FD24CE">
      <w:pPr>
        <w:rPr>
          <w:rFonts w:ascii="Times New Roman" w:eastAsia="宋体" w:hAnsi="Times New Roman" w:cs="Times New Roman"/>
          <w:sz w:val="20"/>
          <w:szCs w:val="20"/>
        </w:rPr>
      </w:pPr>
    </w:p>
    <w:p w14:paraId="3FA9554A" w14:textId="6006748D" w:rsidR="00FD24CE" w:rsidRPr="001B3E7E" w:rsidRDefault="001D195A" w:rsidP="00FD24CE">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8</w:t>
      </w:r>
      <w:r w:rsidRPr="001B3E7E">
        <w:rPr>
          <w:rFonts w:ascii="Times New Roman" w:eastAsia="宋体" w:hAnsi="Times New Roman" w:cs="Times New Roman"/>
          <w:b/>
          <w:bCs/>
          <w:sz w:val="20"/>
          <w:szCs w:val="20"/>
        </w:rPr>
        <w:t>. A schematic workflow illustrating the D-AIM procedure would improve</w:t>
      </w:r>
      <w:r w:rsidRPr="001B3E7E">
        <w:rPr>
          <w:rFonts w:ascii="Times New Roman" w:eastAsia="宋体" w:hAnsi="Times New Roman" w:cs="Times New Roman" w:hint="eastAsia"/>
          <w:b/>
          <w:bCs/>
          <w:sz w:val="20"/>
          <w:szCs w:val="20"/>
        </w:rPr>
        <w:t xml:space="preserve"> </w:t>
      </w:r>
      <w:r w:rsidRPr="001B3E7E">
        <w:rPr>
          <w:rFonts w:ascii="Times New Roman" w:eastAsia="宋体" w:hAnsi="Times New Roman" w:cs="Times New Roman"/>
          <w:b/>
          <w:bCs/>
          <w:sz w:val="20"/>
          <w:szCs w:val="20"/>
        </w:rPr>
        <w:t>readability</w:t>
      </w:r>
      <w:r w:rsidR="00FD24CE" w:rsidRPr="001B3E7E">
        <w:rPr>
          <w:rFonts w:ascii="Times New Roman" w:eastAsia="宋体" w:hAnsi="Times New Roman" w:cs="Times New Roman" w:hint="eastAsia"/>
          <w:b/>
          <w:bCs/>
          <w:sz w:val="20"/>
          <w:szCs w:val="20"/>
        </w:rPr>
        <w:t>.</w:t>
      </w:r>
    </w:p>
    <w:p w14:paraId="5E39E0EE" w14:textId="77777777" w:rsidR="00FD24CE" w:rsidRPr="001B3E7E" w:rsidRDefault="00FD24CE" w:rsidP="00FD24CE">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1B39EC0F" w14:textId="5E6A9459" w:rsidR="00E632B4" w:rsidRPr="001B3E7E" w:rsidRDefault="00FD24CE" w:rsidP="00FA7D5E">
      <w:pPr>
        <w:rPr>
          <w:rFonts w:ascii="Times New Roman" w:eastAsia="宋体" w:hAnsi="Times New Roman" w:cs="Times New Roman"/>
          <w:noProof/>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We revised the relevant text in Section 5 and the figure caption so that Fig. 3 explains each step of the D-AIM workflow more clearly:</w:t>
      </w:r>
    </w:p>
    <w:p w14:paraId="2754896C" w14:textId="273CF7F2" w:rsidR="00E632B4" w:rsidRPr="001B3E7E" w:rsidRDefault="00E632B4" w:rsidP="00B50E0A">
      <w:pPr>
        <w:ind w:firstLineChars="100" w:firstLine="210"/>
        <w:rPr>
          <w:rFonts w:ascii="Times New Roman" w:eastAsia="宋体" w:hAnsi="Times New Roman" w:cs="Times New Roman"/>
          <w:noProof/>
        </w:rPr>
      </w:pPr>
      <w:r w:rsidRPr="001B3E7E">
        <w:rPr>
          <w:rFonts w:ascii="Times New Roman" w:eastAsia="宋体" w:hAnsi="Times New Roman" w:cs="Times New Roman"/>
          <w:noProof/>
        </w:rPr>
        <w:t>“</w:t>
      </w:r>
      <w:r w:rsidR="00B50E0A" w:rsidRPr="001B3E7E">
        <w:rPr>
          <w:rFonts w:ascii="Times New Roman" w:hAnsi="Times New Roman" w:cs="Times New Roman"/>
        </w:rPr>
        <w:t>After transforming the integral equations into exact differential equations and defining the corresponding loss functions, the deep learning process can be carried out either with the standard PINN framework</w:t>
      </w:r>
      <w:r w:rsidR="00B50E0A" w:rsidRPr="001B3E7E">
        <w:rPr>
          <w:rFonts w:ascii="Times New Roman" w:hAnsi="Times New Roman" w:cs="Times New Roman"/>
        </w:rPr>
        <w:fldChar w:fldCharType="begin"/>
      </w:r>
      <w:r w:rsidR="00B50E0A" w:rsidRPr="001B3E7E">
        <w:rPr>
          <w:rFonts w:ascii="Times New Roman" w:hAnsi="Times New Roman" w:cs="Times New Roman"/>
        </w:rPr>
        <w:instrText xml:space="preserve"> REF _Ref212295237 \r \h  \* MERGEFORMAT </w:instrText>
      </w:r>
      <w:r w:rsidR="00B50E0A" w:rsidRPr="001B3E7E">
        <w:rPr>
          <w:rFonts w:ascii="Times New Roman" w:hAnsi="Times New Roman" w:cs="Times New Roman"/>
        </w:rPr>
      </w:r>
      <w:r w:rsidR="00B50E0A" w:rsidRPr="001B3E7E">
        <w:rPr>
          <w:rFonts w:ascii="Times New Roman" w:hAnsi="Times New Roman" w:cs="Times New Roman"/>
        </w:rPr>
        <w:fldChar w:fldCharType="separate"/>
      </w:r>
      <w:r w:rsidR="00B50E0A" w:rsidRPr="001B3E7E">
        <w:rPr>
          <w:rFonts w:ascii="Times New Roman" w:hAnsi="Times New Roman" w:cs="Times New Roman"/>
        </w:rPr>
        <w:t>[19]</w:t>
      </w:r>
      <w:r w:rsidR="00B50E0A" w:rsidRPr="001B3E7E">
        <w:rPr>
          <w:rFonts w:ascii="Times New Roman" w:hAnsi="Times New Roman" w:cs="Times New Roman"/>
        </w:rPr>
        <w:fldChar w:fldCharType="end"/>
      </w:r>
      <w:r w:rsidR="00B50E0A" w:rsidRPr="001B3E7E">
        <w:rPr>
          <w:rFonts w:ascii="Times New Roman" w:hAnsi="Times New Roman" w:cs="Times New Roman"/>
        </w:rPr>
        <w:t xml:space="preserve"> or with one of the improved deep-learning architectures developed for differential equations</w:t>
      </w:r>
      <w:r w:rsidR="00B50E0A" w:rsidRPr="001B3E7E">
        <w:rPr>
          <w:rFonts w:ascii="Times New Roman" w:hAnsi="Times New Roman" w:cs="Times New Roman"/>
        </w:rPr>
        <w:fldChar w:fldCharType="begin"/>
      </w:r>
      <w:r w:rsidR="00B50E0A" w:rsidRPr="001B3E7E">
        <w:rPr>
          <w:rFonts w:ascii="Times New Roman" w:hAnsi="Times New Roman" w:cs="Times New Roman"/>
        </w:rPr>
        <w:instrText xml:space="preserve"> REF _Ref212295297 \r \h \#"[0" \* MERGEFORMAT </w:instrText>
      </w:r>
      <w:r w:rsidR="00B50E0A" w:rsidRPr="001B3E7E">
        <w:rPr>
          <w:rFonts w:ascii="Times New Roman" w:hAnsi="Times New Roman" w:cs="Times New Roman"/>
        </w:rPr>
      </w:r>
      <w:r w:rsidR="00B50E0A" w:rsidRPr="001B3E7E">
        <w:rPr>
          <w:rFonts w:ascii="Times New Roman" w:hAnsi="Times New Roman" w:cs="Times New Roman"/>
        </w:rPr>
        <w:fldChar w:fldCharType="separate"/>
      </w:r>
      <w:r w:rsidR="00B50E0A" w:rsidRPr="001B3E7E">
        <w:rPr>
          <w:rFonts w:ascii="Times New Roman" w:hAnsi="Times New Roman" w:cs="Times New Roman"/>
        </w:rPr>
        <w:t>[27</w:t>
      </w:r>
      <w:r w:rsidR="00B50E0A" w:rsidRPr="001B3E7E">
        <w:rPr>
          <w:rFonts w:ascii="Times New Roman" w:hAnsi="Times New Roman" w:cs="Times New Roman"/>
        </w:rPr>
        <w:fldChar w:fldCharType="end"/>
      </w:r>
      <w:r w:rsidR="00B50E0A" w:rsidRPr="001B3E7E">
        <w:rPr>
          <w:rFonts w:ascii="Times New Roman" w:hAnsi="Times New Roman" w:cs="Times New Roman"/>
        </w:rPr>
        <w:t>,</w:t>
      </w:r>
      <w:r w:rsidR="00B50E0A" w:rsidRPr="001B3E7E">
        <w:rPr>
          <w:rFonts w:ascii="Times New Roman" w:hAnsi="Times New Roman" w:cs="Times New Roman"/>
        </w:rPr>
        <w:fldChar w:fldCharType="begin"/>
      </w:r>
      <w:r w:rsidR="00B50E0A" w:rsidRPr="001B3E7E">
        <w:rPr>
          <w:rFonts w:ascii="Times New Roman" w:hAnsi="Times New Roman" w:cs="Times New Roman"/>
        </w:rPr>
        <w:instrText xml:space="preserve"> REF _Ref212295711 \r \h \#"0" \* MERGEFORMAT </w:instrText>
      </w:r>
      <w:r w:rsidR="00B50E0A" w:rsidRPr="001B3E7E">
        <w:rPr>
          <w:rFonts w:ascii="Times New Roman" w:hAnsi="Times New Roman" w:cs="Times New Roman"/>
        </w:rPr>
      </w:r>
      <w:r w:rsidR="00B50E0A" w:rsidRPr="001B3E7E">
        <w:rPr>
          <w:rFonts w:ascii="Times New Roman" w:hAnsi="Times New Roman" w:cs="Times New Roman"/>
        </w:rPr>
        <w:fldChar w:fldCharType="separate"/>
      </w:r>
      <w:r w:rsidR="00B50E0A" w:rsidRPr="001B3E7E">
        <w:rPr>
          <w:rFonts w:ascii="Times New Roman" w:hAnsi="Times New Roman" w:cs="Times New Roman"/>
        </w:rPr>
        <w:t>29</w:t>
      </w:r>
      <w:r w:rsidR="00B50E0A" w:rsidRPr="001B3E7E">
        <w:rPr>
          <w:rFonts w:ascii="Times New Roman" w:hAnsi="Times New Roman" w:cs="Times New Roman"/>
        </w:rPr>
        <w:fldChar w:fldCharType="end"/>
      </w:r>
      <w:r w:rsidR="00B50E0A" w:rsidRPr="001B3E7E">
        <w:rPr>
          <w:rFonts w:ascii="Times New Roman" w:hAnsi="Times New Roman" w:cs="Times New Roman"/>
        </w:rPr>
        <w:t>,</w:t>
      </w:r>
      <w:r w:rsidR="00B50E0A" w:rsidRPr="001B3E7E">
        <w:rPr>
          <w:rFonts w:ascii="Times New Roman" w:hAnsi="Times New Roman" w:cs="Times New Roman"/>
        </w:rPr>
        <w:fldChar w:fldCharType="begin"/>
      </w:r>
      <w:r w:rsidR="00B50E0A" w:rsidRPr="001B3E7E">
        <w:rPr>
          <w:rFonts w:ascii="Times New Roman" w:hAnsi="Times New Roman" w:cs="Times New Roman"/>
        </w:rPr>
        <w:instrText xml:space="preserve"> REF _Ref212295709 \r \h \#"0]" \* MERGEFORMAT </w:instrText>
      </w:r>
      <w:r w:rsidR="00B50E0A" w:rsidRPr="001B3E7E">
        <w:rPr>
          <w:rFonts w:ascii="Times New Roman" w:hAnsi="Times New Roman" w:cs="Times New Roman"/>
        </w:rPr>
      </w:r>
      <w:r w:rsidR="00B50E0A" w:rsidRPr="001B3E7E">
        <w:rPr>
          <w:rFonts w:ascii="Times New Roman" w:hAnsi="Times New Roman" w:cs="Times New Roman"/>
        </w:rPr>
        <w:fldChar w:fldCharType="separate"/>
      </w:r>
      <w:r w:rsidR="00B50E0A" w:rsidRPr="001B3E7E">
        <w:rPr>
          <w:rFonts w:ascii="Times New Roman" w:hAnsi="Times New Roman" w:cs="Times New Roman"/>
        </w:rPr>
        <w:t>35]</w:t>
      </w:r>
      <w:r w:rsidR="00B50E0A" w:rsidRPr="001B3E7E">
        <w:rPr>
          <w:rFonts w:ascii="Times New Roman" w:hAnsi="Times New Roman" w:cs="Times New Roman"/>
        </w:rPr>
        <w:fldChar w:fldCharType="end"/>
      </w:r>
      <w:r w:rsidR="00B50E0A" w:rsidRPr="001B3E7E">
        <w:rPr>
          <w:rFonts w:ascii="Times New Roman" w:hAnsi="Times New Roman" w:cs="Times New Roman"/>
        </w:rPr>
        <w:t xml:space="preserve">. The deep learning process involves setting the network structures of neural network functions </w:t>
      </w:r>
      <w:r w:rsidR="00B50E0A" w:rsidRPr="001B3E7E">
        <w:rPr>
          <w:rFonts w:ascii="Times New Roman" w:hAnsi="Times New Roman" w:cs="Times New Roman"/>
          <w:noProof/>
          <w:position w:val="-14"/>
        </w:rPr>
        <w:object w:dxaOrig="1660" w:dyaOrig="360" w14:anchorId="353A22C5">
          <v:shape id="_x0000_i1053" type="#_x0000_t75" alt="" style="width:83.3pt;height:18.8pt;mso-width-percent:0;mso-height-percent:0;mso-width-percent:0;mso-height-percent:0" o:ole="">
            <v:imagedata r:id="rId62" o:title=""/>
          </v:shape>
          <o:OLEObject Type="Embed" ProgID="Equation.DSMT4" ShapeID="_x0000_i1053" DrawAspect="Content" ObjectID="_1846953657" r:id="rId63"/>
        </w:object>
      </w:r>
      <w:r w:rsidR="00B50E0A" w:rsidRPr="001B3E7E">
        <w:rPr>
          <w:rFonts w:ascii="Times New Roman" w:hAnsi="Times New Roman" w:cs="Times New Roman"/>
        </w:rPr>
        <w:t xml:space="preserve">, and </w:t>
      </w:r>
      <w:r w:rsidR="00B50E0A" w:rsidRPr="001B3E7E">
        <w:rPr>
          <w:rFonts w:ascii="Times New Roman" w:hAnsi="Times New Roman" w:cs="Times New Roman"/>
          <w:noProof/>
          <w:position w:val="-14"/>
        </w:rPr>
        <w:object w:dxaOrig="980" w:dyaOrig="360" w14:anchorId="1254B0CB">
          <v:shape id="_x0000_i1054" type="#_x0000_t75" alt="" style="width:49.35pt;height:18.8pt;mso-width-percent:0;mso-height-percent:0;mso-width-percent:0;mso-height-percent:0" o:ole="">
            <v:imagedata r:id="rId64" o:title=""/>
          </v:shape>
          <o:OLEObject Type="Embed" ProgID="Equation.DSMT4" ShapeID="_x0000_i1054" DrawAspect="Content" ObjectID="_1846953658" r:id="rId65"/>
        </w:object>
      </w:r>
      <w:r w:rsidR="00B50E0A" w:rsidRPr="001B3E7E">
        <w:rPr>
          <w:rFonts w:ascii="Times New Roman" w:hAnsi="Times New Roman" w:cs="Times New Roman"/>
        </w:rPr>
        <w:t xml:space="preserve">, constructing machine learning sample sets according to their respective solution domains, and updating the weights </w:t>
      </w:r>
      <w:r w:rsidR="00B50E0A" w:rsidRPr="001B3E7E">
        <w:rPr>
          <w:rFonts w:ascii="Times New Roman" w:hAnsi="Times New Roman" w:cs="Times New Roman"/>
          <w:noProof/>
          <w:position w:val="-6"/>
        </w:rPr>
        <w:object w:dxaOrig="220" w:dyaOrig="200" w14:anchorId="560F0B53">
          <v:shape id="_x0000_i1055" type="#_x0000_t75" alt="" style="width:10.25pt;height:9.6pt;mso-width-percent:0;mso-height-percent:0;mso-width-percent:0;mso-height-percent:0" o:ole="">
            <v:imagedata r:id="rId66" o:title=""/>
          </v:shape>
          <o:OLEObject Type="Embed" ProgID="Equation.DSMT4" ShapeID="_x0000_i1055" DrawAspect="Content" ObjectID="_1846953659" r:id="rId67"/>
        </w:object>
      </w:r>
      <w:r w:rsidR="00B50E0A" w:rsidRPr="001B3E7E">
        <w:rPr>
          <w:rFonts w:ascii="Times New Roman" w:hAnsi="Times New Roman" w:cs="Times New Roman"/>
        </w:rPr>
        <w:t xml:space="preserve"> and biases </w:t>
      </w:r>
      <w:r w:rsidR="00B50E0A" w:rsidRPr="001B3E7E">
        <w:rPr>
          <w:rFonts w:ascii="Times New Roman" w:hAnsi="Times New Roman" w:cs="Times New Roman"/>
          <w:noProof/>
          <w:position w:val="-6"/>
        </w:rPr>
        <w:object w:dxaOrig="180" w:dyaOrig="260" w14:anchorId="1A32561B">
          <v:shape id="_x0000_i1056" type="#_x0000_t75" alt="" style="width:8.55pt;height:12.6pt;mso-width-percent:0;mso-height-percent:0;mso-width-percent:0;mso-height-percent:0" o:ole="">
            <v:imagedata r:id="rId68" o:title=""/>
          </v:shape>
          <o:OLEObject Type="Embed" ProgID="Equation.DSMT4" ShapeID="_x0000_i1056" DrawAspect="Content" ObjectID="_1846953660" r:id="rId69"/>
        </w:object>
      </w:r>
      <w:r w:rsidR="00B50E0A" w:rsidRPr="001B3E7E">
        <w:rPr>
          <w:rFonts w:ascii="Times New Roman" w:hAnsi="Times New Roman" w:cs="Times New Roman"/>
        </w:rPr>
        <w:t xml:space="preserve"> in equation </w:t>
      </w:r>
      <w:r w:rsidR="00B50E0A" w:rsidRPr="001B3E7E">
        <w:rPr>
          <w:rFonts w:ascii="Times New Roman" w:hAnsi="Times New Roman" w:cs="Times New Roman"/>
          <w:iCs/>
        </w:rPr>
        <w:fldChar w:fldCharType="begin"/>
      </w:r>
      <w:r w:rsidR="00B50E0A" w:rsidRPr="001B3E7E">
        <w:rPr>
          <w:rFonts w:ascii="Times New Roman" w:hAnsi="Times New Roman" w:cs="Times New Roman"/>
          <w:iCs/>
        </w:rPr>
        <w:instrText xml:space="preserve"> GOTOBUTTON ZEqnNum376460  \* MERGEFORMAT </w:instrText>
      </w:r>
      <w:r w:rsidR="00B50E0A" w:rsidRPr="001B3E7E">
        <w:rPr>
          <w:rFonts w:ascii="Times New Roman" w:hAnsi="Times New Roman" w:cs="Times New Roman"/>
          <w:iCs/>
        </w:rPr>
        <w:fldChar w:fldCharType="begin"/>
      </w:r>
      <w:r w:rsidR="00B50E0A" w:rsidRPr="001B3E7E">
        <w:rPr>
          <w:rFonts w:ascii="Times New Roman" w:hAnsi="Times New Roman" w:cs="Times New Roman"/>
          <w:iCs/>
        </w:rPr>
        <w:instrText xml:space="preserve"> REF ZEqnNum376460 \* Charformat \! \* MERGEFORMAT </w:instrText>
      </w:r>
      <w:r w:rsidR="00B50E0A" w:rsidRPr="001B3E7E">
        <w:rPr>
          <w:rFonts w:ascii="Times New Roman" w:hAnsi="Times New Roman" w:cs="Times New Roman"/>
          <w:iCs/>
        </w:rPr>
        <w:fldChar w:fldCharType="separate"/>
      </w:r>
      <w:r w:rsidR="00B50E0A" w:rsidRPr="001B3E7E">
        <w:rPr>
          <w:rFonts w:ascii="Times New Roman" w:hAnsi="Times New Roman" w:cs="Times New Roman"/>
          <w:iCs/>
        </w:rPr>
        <w:instrText>(19)</w:instrText>
      </w:r>
      <w:r w:rsidR="00B50E0A" w:rsidRPr="001B3E7E">
        <w:rPr>
          <w:rFonts w:ascii="Times New Roman" w:hAnsi="Times New Roman" w:cs="Times New Roman"/>
          <w:iCs/>
        </w:rPr>
        <w:fldChar w:fldCharType="end"/>
      </w:r>
      <w:r w:rsidR="00B50E0A" w:rsidRPr="001B3E7E">
        <w:rPr>
          <w:rFonts w:ascii="Times New Roman" w:hAnsi="Times New Roman" w:cs="Times New Roman"/>
          <w:iCs/>
        </w:rPr>
        <w:fldChar w:fldCharType="end"/>
      </w:r>
      <w:r w:rsidR="00B50E0A" w:rsidRPr="001B3E7E">
        <w:rPr>
          <w:rFonts w:ascii="Times New Roman" w:hAnsi="Times New Roman" w:cs="Times New Roman"/>
        </w:rPr>
        <w:t xml:space="preserve"> according to the weighted loss functions determined by equations </w:t>
      </w:r>
      <w:r w:rsidR="00B50E0A" w:rsidRPr="001B3E7E">
        <w:rPr>
          <w:rFonts w:ascii="Times New Roman" w:hAnsi="Times New Roman" w:cs="Times New Roman"/>
          <w:iCs/>
        </w:rPr>
        <w:fldChar w:fldCharType="begin"/>
      </w:r>
      <w:r w:rsidR="00B50E0A" w:rsidRPr="001B3E7E">
        <w:rPr>
          <w:rFonts w:ascii="Times New Roman" w:hAnsi="Times New Roman" w:cs="Times New Roman"/>
          <w:iCs/>
        </w:rPr>
        <w:instrText xml:space="preserve"> GOTOBUTTON ZEqnNum901957  \* MERGEFORMAT </w:instrText>
      </w:r>
      <w:r w:rsidR="00B50E0A" w:rsidRPr="001B3E7E">
        <w:rPr>
          <w:rFonts w:ascii="Times New Roman" w:hAnsi="Times New Roman" w:cs="Times New Roman"/>
          <w:iCs/>
        </w:rPr>
        <w:fldChar w:fldCharType="begin"/>
      </w:r>
      <w:r w:rsidR="00B50E0A" w:rsidRPr="001B3E7E">
        <w:rPr>
          <w:rFonts w:ascii="Times New Roman" w:hAnsi="Times New Roman" w:cs="Times New Roman"/>
          <w:iCs/>
        </w:rPr>
        <w:instrText xml:space="preserve"> REF ZEqnNum901957 \* Charformat \! \* MERGEFORMAT </w:instrText>
      </w:r>
      <w:r w:rsidR="00B50E0A" w:rsidRPr="001B3E7E">
        <w:rPr>
          <w:rFonts w:ascii="Times New Roman" w:hAnsi="Times New Roman" w:cs="Times New Roman"/>
          <w:iCs/>
        </w:rPr>
        <w:fldChar w:fldCharType="separate"/>
      </w:r>
      <w:r w:rsidR="00B50E0A" w:rsidRPr="001B3E7E">
        <w:rPr>
          <w:rFonts w:ascii="Times New Roman" w:hAnsi="Times New Roman" w:cs="Times New Roman"/>
          <w:iCs/>
        </w:rPr>
        <w:instrText>(20)</w:instrText>
      </w:r>
      <w:r w:rsidR="00B50E0A" w:rsidRPr="001B3E7E">
        <w:rPr>
          <w:rFonts w:ascii="Times New Roman" w:hAnsi="Times New Roman" w:cs="Times New Roman"/>
          <w:iCs/>
        </w:rPr>
        <w:fldChar w:fldCharType="end"/>
      </w:r>
      <w:r w:rsidR="00B50E0A" w:rsidRPr="001B3E7E">
        <w:rPr>
          <w:rFonts w:ascii="Times New Roman" w:hAnsi="Times New Roman" w:cs="Times New Roman"/>
          <w:iCs/>
        </w:rPr>
        <w:fldChar w:fldCharType="end"/>
      </w:r>
      <w:r w:rsidR="00B50E0A" w:rsidRPr="001B3E7E">
        <w:rPr>
          <w:rFonts w:ascii="Times New Roman" w:hAnsi="Times New Roman" w:cs="Times New Roman"/>
        </w:rPr>
        <w:t xml:space="preserve"> and </w:t>
      </w:r>
      <w:r w:rsidR="00B50E0A" w:rsidRPr="001B3E7E">
        <w:rPr>
          <w:rFonts w:ascii="Times New Roman" w:hAnsi="Times New Roman" w:cs="Times New Roman"/>
          <w:iCs/>
        </w:rPr>
        <w:fldChar w:fldCharType="begin"/>
      </w:r>
      <w:r w:rsidR="00B50E0A" w:rsidRPr="001B3E7E">
        <w:rPr>
          <w:rFonts w:ascii="Times New Roman" w:hAnsi="Times New Roman" w:cs="Times New Roman"/>
          <w:iCs/>
        </w:rPr>
        <w:instrText xml:space="preserve"> GOTOBUTTON ZEqnNum348627  \* MERGEFORMAT </w:instrText>
      </w:r>
      <w:r w:rsidR="00B50E0A" w:rsidRPr="001B3E7E">
        <w:rPr>
          <w:rFonts w:ascii="Times New Roman" w:hAnsi="Times New Roman" w:cs="Times New Roman"/>
          <w:iCs/>
        </w:rPr>
        <w:fldChar w:fldCharType="begin"/>
      </w:r>
      <w:r w:rsidR="00B50E0A" w:rsidRPr="001B3E7E">
        <w:rPr>
          <w:rFonts w:ascii="Times New Roman" w:hAnsi="Times New Roman" w:cs="Times New Roman"/>
          <w:iCs/>
        </w:rPr>
        <w:instrText xml:space="preserve"> REF ZEqnNum348627 \* Charformat \! \* MERGEFORMAT </w:instrText>
      </w:r>
      <w:r w:rsidR="00B50E0A" w:rsidRPr="001B3E7E">
        <w:rPr>
          <w:rFonts w:ascii="Times New Roman" w:hAnsi="Times New Roman" w:cs="Times New Roman"/>
          <w:iCs/>
        </w:rPr>
        <w:fldChar w:fldCharType="separate"/>
      </w:r>
      <w:r w:rsidR="00B50E0A" w:rsidRPr="001B3E7E">
        <w:rPr>
          <w:rFonts w:ascii="Times New Roman" w:hAnsi="Times New Roman" w:cs="Times New Roman"/>
          <w:iCs/>
        </w:rPr>
        <w:instrText>(23)</w:instrText>
      </w:r>
      <w:r w:rsidR="00B50E0A" w:rsidRPr="001B3E7E">
        <w:rPr>
          <w:rFonts w:ascii="Times New Roman" w:hAnsi="Times New Roman" w:cs="Times New Roman"/>
          <w:iCs/>
        </w:rPr>
        <w:fldChar w:fldCharType="end"/>
      </w:r>
      <w:r w:rsidR="00B50E0A" w:rsidRPr="001B3E7E">
        <w:rPr>
          <w:rFonts w:ascii="Times New Roman" w:hAnsi="Times New Roman" w:cs="Times New Roman"/>
          <w:iCs/>
        </w:rPr>
        <w:fldChar w:fldCharType="end"/>
      </w:r>
      <w:r w:rsidR="00B50E0A" w:rsidRPr="001B3E7E">
        <w:rPr>
          <w:rFonts w:ascii="Times New Roman" w:hAnsi="Times New Roman" w:cs="Times New Roman"/>
        </w:rPr>
        <w:t xml:space="preserve">, so that </w:t>
      </w:r>
      <w:r w:rsidR="00B50E0A" w:rsidRPr="001B3E7E">
        <w:rPr>
          <w:rFonts w:ascii="Times New Roman" w:hAnsi="Times New Roman" w:cs="Times New Roman"/>
          <w:noProof/>
          <w:position w:val="-14"/>
        </w:rPr>
        <w:object w:dxaOrig="859" w:dyaOrig="340" w14:anchorId="181E1351">
          <v:shape id="_x0000_i1057" type="#_x0000_t75" alt="" style="width:42.3pt;height:17.3pt;mso-width-percent:0;mso-height-percent:0;mso-width-percent:0;mso-height-percent:0" o:ole="">
            <v:imagedata r:id="rId70" o:title=""/>
          </v:shape>
          <o:OLEObject Type="Embed" ProgID="Equation.DSMT4" ShapeID="_x0000_i1057" DrawAspect="Content" ObjectID="_1846953661" r:id="rId71"/>
        </w:object>
      </w:r>
      <w:r w:rsidR="00B50E0A" w:rsidRPr="001B3E7E">
        <w:rPr>
          <w:rFonts w:ascii="Times New Roman" w:hAnsi="Times New Roman" w:cs="Times New Roman"/>
        </w:rPr>
        <w:t xml:space="preserve">, and </w:t>
      </w:r>
      <w:r w:rsidR="00B50E0A" w:rsidRPr="001B3E7E">
        <w:rPr>
          <w:rFonts w:ascii="Times New Roman" w:hAnsi="Times New Roman" w:cs="Times New Roman"/>
          <w:noProof/>
          <w:position w:val="-14"/>
        </w:rPr>
        <w:object w:dxaOrig="580" w:dyaOrig="340" w14:anchorId="54D7C52B">
          <v:shape id="_x0000_i1058" type="#_x0000_t75" alt="" style="width:29.7pt;height:17.3pt;mso-width-percent:0;mso-height-percent:0;mso-width-percent:0;mso-height-percent:0" o:ole="">
            <v:imagedata r:id="rId72" o:title=""/>
          </v:shape>
          <o:OLEObject Type="Embed" ProgID="Equation.DSMT4" ShapeID="_x0000_i1058" DrawAspect="Content" ObjectID="_1846953662" r:id="rId73"/>
        </w:object>
      </w:r>
      <w:r w:rsidR="00B50E0A" w:rsidRPr="001B3E7E">
        <w:rPr>
          <w:rFonts w:ascii="Times New Roman" w:hAnsi="Times New Roman" w:cs="Times New Roman"/>
        </w:rPr>
        <w:t xml:space="preserve"> decrease alternately and gradually approach zero. </w:t>
      </w:r>
      <w:r w:rsidR="006B7645" w:rsidRPr="001B3E7E">
        <w:rPr>
          <w:rFonts w:ascii="Times New Roman" w:hAnsi="Times New Roman" w:cs="Times New Roman"/>
        </w:rPr>
        <w:t>In the training process described above, the number of loop iterations in the computational procedure depends on the complexity of the task</w:t>
      </w:r>
      <w:r w:rsidR="006B7645" w:rsidRPr="001B3E7E">
        <w:rPr>
          <w:rFonts w:ascii="Times New Roman" w:hAnsi="Times New Roman" w:cs="Times New Roman" w:hint="eastAsia"/>
        </w:rPr>
        <w:t xml:space="preserve">. </w:t>
      </w:r>
      <w:r w:rsidR="00B50E0A" w:rsidRPr="001B3E7E">
        <w:rPr>
          <w:rFonts w:ascii="Times New Roman" w:hAnsi="Times New Roman" w:cs="Times New Roman"/>
        </w:rPr>
        <w:t xml:space="preserve">Once training is complete, </w:t>
      </w:r>
      <w:r w:rsidR="00B50E0A" w:rsidRPr="001B3E7E">
        <w:rPr>
          <w:rFonts w:ascii="Times New Roman" w:hAnsi="Times New Roman" w:cs="Times New Roman"/>
          <w:noProof/>
          <w:position w:val="-12"/>
        </w:rPr>
        <w:object w:dxaOrig="660" w:dyaOrig="340" w14:anchorId="74B3EC0B">
          <v:shape id="_x0000_i1059" type="#_x0000_t75" alt="" style="width:33.35pt;height:17.3pt;mso-width-percent:0;mso-height-percent:0;mso-width-percent:0;mso-height-percent:0" o:ole="">
            <v:imagedata r:id="rId74" o:title=""/>
          </v:shape>
          <o:OLEObject Type="Embed" ProgID="Equation.DSMT4" ShapeID="_x0000_i1059" DrawAspect="Content" ObjectID="_1846953663" r:id="rId75"/>
        </w:object>
      </w:r>
      <w:r w:rsidR="00B50E0A" w:rsidRPr="001B3E7E">
        <w:rPr>
          <w:rFonts w:ascii="Times New Roman" w:hAnsi="Times New Roman" w:cs="Times New Roman"/>
        </w:rPr>
        <w:t xml:space="preserve"> approximates the </w:t>
      </w:r>
      <w:r w:rsidR="00B50E0A" w:rsidRPr="001B3E7E">
        <w:rPr>
          <w:rFonts w:ascii="Times New Roman" w:hAnsi="Times New Roman" w:cs="Times New Roman"/>
        </w:rPr>
        <w:lastRenderedPageBreak/>
        <w:t xml:space="preserve">numerical solution </w:t>
      </w:r>
      <w:r w:rsidR="00B50E0A" w:rsidRPr="001B3E7E">
        <w:rPr>
          <w:rFonts w:ascii="Times New Roman" w:hAnsi="Times New Roman" w:cs="Times New Roman"/>
          <w:noProof/>
          <w:position w:val="-12"/>
        </w:rPr>
        <w:object w:dxaOrig="460" w:dyaOrig="340" w14:anchorId="357351A4">
          <v:shape id="_x0000_i1060" type="#_x0000_t75" alt="" style="width:22.65pt;height:17.3pt;mso-width-percent:0;mso-height-percent:0;mso-width-percent:0;mso-height-percent:0" o:ole="">
            <v:imagedata r:id="rId76" o:title=""/>
          </v:shape>
          <o:OLEObject Type="Embed" ProgID="Equation.DSMT4" ShapeID="_x0000_i1060" DrawAspect="Content" ObjectID="_1846953664" r:id="rId77"/>
        </w:object>
      </w:r>
      <w:r w:rsidR="00B50E0A" w:rsidRPr="001B3E7E">
        <w:rPr>
          <w:rFonts w:ascii="Times New Roman" w:hAnsi="Times New Roman" w:cs="Times New Roman"/>
        </w:rPr>
        <w:t xml:space="preserve"> of the equation. In practice, convergence criteria are generally set for loss functions, i.e., less than the </w:t>
      </w:r>
      <w:r w:rsidR="006B7645" w:rsidRPr="001B3E7E">
        <w:rPr>
          <w:rFonts w:ascii="Times New Roman" w:hAnsi="Times New Roman" w:cs="Times New Roman"/>
        </w:rPr>
        <w:t>preset</w:t>
      </w:r>
      <w:r w:rsidR="00B50E0A" w:rsidRPr="001B3E7E">
        <w:rPr>
          <w:rFonts w:ascii="Times New Roman" w:hAnsi="Times New Roman" w:cs="Times New Roman"/>
        </w:rPr>
        <w:t xml:space="preserve"> minimum value </w:t>
      </w:r>
      <w:r w:rsidR="00B50E0A" w:rsidRPr="001B3E7E">
        <w:rPr>
          <w:rFonts w:ascii="Times New Roman" w:hAnsi="Times New Roman" w:cs="Times New Roman"/>
          <w:noProof/>
          <w:position w:val="-10"/>
        </w:rPr>
        <w:object w:dxaOrig="180" w:dyaOrig="279" w14:anchorId="240FCCEF">
          <v:shape id="_x0000_i1061" type="#_x0000_t75" alt="" style="width:8.55pt;height:12.6pt;mso-width-percent:0;mso-height-percent:0;mso-width-percent:0;mso-height-percent:0" o:ole="">
            <v:imagedata r:id="rId78" o:title=""/>
          </v:shape>
          <o:OLEObject Type="Embed" ProgID="Equation.DSMT4" ShapeID="_x0000_i1061" DrawAspect="Content" ObjectID="_1846953665" r:id="rId79"/>
        </w:object>
      </w:r>
      <w:r w:rsidR="00B50E0A" w:rsidRPr="001B3E7E">
        <w:rPr>
          <w:rFonts w:ascii="Times New Roman" w:hAnsi="Times New Roman" w:cs="Times New Roman"/>
        </w:rPr>
        <w:t xml:space="preserve">, or a maximum number of machine learning rounds. Machine learning stops when convergence criteria are satisfied. Taking the case where all neural network loss functions </w:t>
      </w:r>
      <w:r w:rsidR="006B7645" w:rsidRPr="001B3E7E">
        <w:rPr>
          <w:rFonts w:ascii="Times New Roman" w:hAnsi="Times New Roman" w:cs="Times New Roman"/>
        </w:rPr>
        <w:t>are less than</w:t>
      </w:r>
      <w:r w:rsidR="00B50E0A" w:rsidRPr="001B3E7E">
        <w:rPr>
          <w:rFonts w:ascii="Times New Roman" w:hAnsi="Times New Roman" w:cs="Times New Roman"/>
        </w:rPr>
        <w:t xml:space="preserve"> </w:t>
      </w:r>
      <w:r w:rsidR="00B50E0A" w:rsidRPr="001B3E7E">
        <w:rPr>
          <w:rFonts w:ascii="Times New Roman" w:hAnsi="Times New Roman" w:cs="Times New Roman"/>
          <w:noProof/>
          <w:position w:val="-10"/>
        </w:rPr>
        <w:object w:dxaOrig="180" w:dyaOrig="279" w14:anchorId="0D35A3D3">
          <v:shape id="_x0000_i1062" type="#_x0000_t75" alt="" style="width:8.55pt;height:12.6pt;mso-width-percent:0;mso-height-percent:0;mso-width-percent:0;mso-height-percent:0" o:ole="">
            <v:imagedata r:id="rId80" o:title=""/>
          </v:shape>
          <o:OLEObject Type="Embed" ProgID="Equation.DSMT4" ShapeID="_x0000_i1062" DrawAspect="Content" ObjectID="_1846953666" r:id="rId81"/>
        </w:object>
      </w:r>
      <w:r w:rsidR="00B50E0A" w:rsidRPr="001B3E7E">
        <w:rPr>
          <w:rFonts w:ascii="Times New Roman" w:hAnsi="Times New Roman" w:cs="Times New Roman"/>
        </w:rPr>
        <w:t xml:space="preserve"> as the convergence criterion, the iterative computation flowchart is shown in Fig. 3:</w:t>
      </w:r>
      <w:r w:rsidRPr="001B3E7E">
        <w:rPr>
          <w:rFonts w:ascii="Times New Roman" w:eastAsia="宋体" w:hAnsi="Times New Roman" w:cs="Times New Roman"/>
          <w:noProof/>
        </w:rPr>
        <w:t>”</w:t>
      </w:r>
    </w:p>
    <w:p w14:paraId="3CC32B2D" w14:textId="77777777" w:rsidR="00B50E0A" w:rsidRPr="001B3E7E" w:rsidRDefault="00B50E0A" w:rsidP="00B50E0A">
      <w:pPr>
        <w:jc w:val="center"/>
        <w:rPr>
          <w:rFonts w:ascii="Times New Roman" w:hAnsi="Times New Roman" w:cs="Times New Roman"/>
          <w:noProof/>
        </w:rPr>
      </w:pPr>
      <w:r w:rsidRPr="001B3E7E">
        <w:rPr>
          <w:noProof/>
        </w:rPr>
        <w:drawing>
          <wp:inline distT="0" distB="0" distL="0" distR="0" wp14:anchorId="3751458E" wp14:editId="43E628E9">
            <wp:extent cx="2286000" cy="34134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2318924" cy="3462632"/>
                    </a:xfrm>
                    <a:prstGeom prst="rect">
                      <a:avLst/>
                    </a:prstGeom>
                    <a:noFill/>
                    <a:ln w="9525">
                      <a:noFill/>
                      <a:miter lim="800000"/>
                      <a:headEnd/>
                      <a:tailEnd/>
                    </a:ln>
                  </pic:spPr>
                </pic:pic>
              </a:graphicData>
            </a:graphic>
          </wp:inline>
        </w:drawing>
      </w:r>
    </w:p>
    <w:p w14:paraId="265C2056" w14:textId="6AAB1896" w:rsidR="00B50E0A" w:rsidRPr="001B3E7E" w:rsidRDefault="00B50E0A" w:rsidP="00B50E0A">
      <w:pPr>
        <w:jc w:val="center"/>
        <w:rPr>
          <w:rFonts w:ascii="Times New Roman" w:hAnsi="Times New Roman" w:cs="Times New Roman"/>
          <w:sz w:val="20"/>
          <w:szCs w:val="20"/>
        </w:rPr>
      </w:pPr>
      <w:r w:rsidRPr="001B3E7E">
        <w:rPr>
          <w:rFonts w:ascii="Times New Roman" w:hAnsi="Times New Roman" w:cs="Times New Roman"/>
          <w:sz w:val="20"/>
          <w:szCs w:val="20"/>
        </w:rPr>
        <w:t xml:space="preserve">Fig. 3 </w:t>
      </w:r>
      <w:r w:rsidR="003C2831">
        <w:rPr>
          <w:rFonts w:ascii="Times New Roman" w:hAnsi="Times New Roman" w:cs="Times New Roman" w:hint="eastAsia"/>
          <w:sz w:val="20"/>
          <w:szCs w:val="20"/>
        </w:rPr>
        <w:t>W</w:t>
      </w:r>
      <w:r w:rsidRPr="001B3E7E">
        <w:rPr>
          <w:rFonts w:ascii="Times New Roman" w:hAnsi="Times New Roman" w:cs="Times New Roman"/>
          <w:sz w:val="20"/>
          <w:szCs w:val="20"/>
        </w:rPr>
        <w:t>orkflow of the D-AIM procedure</w:t>
      </w:r>
    </w:p>
    <w:p w14:paraId="6D76FDA0" w14:textId="54B7B7BE" w:rsidR="00FD24CE" w:rsidRPr="001B3E7E" w:rsidRDefault="003123FE" w:rsidP="00FA7D5E">
      <w:pPr>
        <w:rPr>
          <w:rFonts w:ascii="Times New Roman" w:hAnsi="Times New Roman" w:cs="Times New Roman"/>
          <w:noProof/>
        </w:rPr>
      </w:pPr>
      <w:r w:rsidRPr="001B3E7E">
        <w:rPr>
          <w:rFonts w:ascii="Times New Roman" w:eastAsia="宋体" w:hAnsi="Times New Roman" w:cs="Times New Roman"/>
          <w:sz w:val="20"/>
          <w:szCs w:val="20"/>
        </w:rPr>
        <w:t xml:space="preserve">The corresponding changes appear on page </w:t>
      </w:r>
      <w:r w:rsidR="00115280" w:rsidRPr="001B3E7E">
        <w:rPr>
          <w:rFonts w:ascii="Times New Roman" w:eastAsia="宋体" w:hAnsi="Times New Roman" w:cs="Times New Roman" w:hint="eastAsia"/>
          <w:sz w:val="20"/>
          <w:szCs w:val="20"/>
        </w:rPr>
        <w:t>10</w:t>
      </w:r>
      <w:r w:rsidRPr="001B3E7E">
        <w:rPr>
          <w:rFonts w:ascii="Times New Roman" w:eastAsia="宋体" w:hAnsi="Times New Roman" w:cs="Times New Roman"/>
          <w:sz w:val="20"/>
          <w:szCs w:val="20"/>
        </w:rPr>
        <w:t xml:space="preserve"> (lines </w:t>
      </w:r>
      <w:r w:rsidR="00115280" w:rsidRPr="001B3E7E">
        <w:rPr>
          <w:rFonts w:ascii="Times New Roman" w:eastAsia="宋体" w:hAnsi="Times New Roman" w:cs="Times New Roman" w:hint="eastAsia"/>
          <w:sz w:val="20"/>
          <w:szCs w:val="20"/>
        </w:rPr>
        <w:t>25</w:t>
      </w:r>
      <w:r w:rsidR="00303DEA">
        <w:rPr>
          <w:rFonts w:ascii="Times New Roman" w:eastAsia="宋体" w:hAnsi="Times New Roman" w:cs="Times New Roman" w:hint="eastAsia"/>
          <w:sz w:val="20"/>
          <w:szCs w:val="20"/>
        </w:rPr>
        <w:t>6</w:t>
      </w:r>
      <w:r w:rsidRPr="001B3E7E">
        <w:rPr>
          <w:rFonts w:ascii="Times New Roman" w:eastAsia="宋体" w:hAnsi="Times New Roman" w:cs="Times New Roman"/>
          <w:sz w:val="20"/>
          <w:szCs w:val="20"/>
        </w:rPr>
        <w:t>–</w:t>
      </w:r>
      <w:r w:rsidR="00115280" w:rsidRPr="001B3E7E">
        <w:rPr>
          <w:rFonts w:ascii="Times New Roman" w:eastAsia="宋体" w:hAnsi="Times New Roman" w:cs="Times New Roman" w:hint="eastAsia"/>
          <w:sz w:val="20"/>
          <w:szCs w:val="20"/>
        </w:rPr>
        <w:t>2</w:t>
      </w:r>
      <w:r w:rsidR="006B1282" w:rsidRPr="001B3E7E">
        <w:rPr>
          <w:rFonts w:ascii="Times New Roman" w:eastAsia="宋体" w:hAnsi="Times New Roman" w:cs="Times New Roman" w:hint="eastAsia"/>
          <w:sz w:val="20"/>
          <w:szCs w:val="20"/>
        </w:rPr>
        <w:t>7</w:t>
      </w:r>
      <w:r w:rsidR="00303DEA">
        <w:rPr>
          <w:rFonts w:ascii="Times New Roman" w:eastAsia="宋体" w:hAnsi="Times New Roman" w:cs="Times New Roman" w:hint="eastAsia"/>
          <w:sz w:val="20"/>
          <w:szCs w:val="20"/>
        </w:rPr>
        <w:t>1</w:t>
      </w:r>
      <w:r w:rsidRPr="001B3E7E">
        <w:rPr>
          <w:rFonts w:ascii="Times New Roman" w:eastAsia="宋体" w:hAnsi="Times New Roman" w:cs="Times New Roman"/>
          <w:sz w:val="20"/>
          <w:szCs w:val="20"/>
        </w:rPr>
        <w:t>).</w:t>
      </w:r>
    </w:p>
    <w:p w14:paraId="08ECC3F0" w14:textId="77777777" w:rsidR="00FD24CE" w:rsidRPr="001B3E7E" w:rsidRDefault="00FD24CE" w:rsidP="00FD24CE">
      <w:pPr>
        <w:rPr>
          <w:rFonts w:ascii="Times New Roman" w:eastAsia="宋体" w:hAnsi="Times New Roman" w:cs="Times New Roman"/>
          <w:sz w:val="20"/>
          <w:szCs w:val="20"/>
        </w:rPr>
      </w:pPr>
    </w:p>
    <w:p w14:paraId="35481507" w14:textId="357D05AF" w:rsidR="00FD24CE" w:rsidRPr="001B3E7E" w:rsidRDefault="001D195A" w:rsidP="00FD24CE">
      <w:pPr>
        <w:rPr>
          <w:rFonts w:ascii="Times New Roman" w:eastAsia="宋体" w:hAnsi="Times New Roman" w:cs="Times New Roman"/>
          <w:b/>
          <w:bCs/>
          <w:sz w:val="20"/>
          <w:szCs w:val="20"/>
        </w:rPr>
      </w:pPr>
      <w:r w:rsidRPr="001B3E7E">
        <w:rPr>
          <w:rFonts w:ascii="Times New Roman" w:eastAsia="宋体" w:hAnsi="Times New Roman" w:cs="Times New Roman" w:hint="eastAsia"/>
          <w:b/>
          <w:bCs/>
          <w:sz w:val="20"/>
          <w:szCs w:val="20"/>
        </w:rPr>
        <w:t>9</w:t>
      </w:r>
      <w:r w:rsidRPr="001B3E7E">
        <w:rPr>
          <w:rFonts w:ascii="Times New Roman" w:eastAsia="宋体" w:hAnsi="Times New Roman" w:cs="Times New Roman"/>
          <w:b/>
          <w:bCs/>
          <w:sz w:val="20"/>
          <w:szCs w:val="20"/>
        </w:rPr>
        <w:t>. A table summarizing the notation would help readers follow the derivations.</w:t>
      </w:r>
    </w:p>
    <w:p w14:paraId="295B7374" w14:textId="77777777" w:rsidR="00FD24CE" w:rsidRPr="001B3E7E" w:rsidRDefault="00FD24CE" w:rsidP="00FD24CE">
      <w:pPr>
        <w:rPr>
          <w:rFonts w:ascii="Times New Roman" w:eastAsia="宋体" w:hAnsi="Times New Roman" w:cs="Times New Roman"/>
          <w:b/>
          <w:bCs/>
          <w:sz w:val="20"/>
          <w:szCs w:val="20"/>
        </w:rPr>
      </w:pPr>
      <w:r w:rsidRPr="001B3E7E">
        <w:rPr>
          <w:rFonts w:ascii="Times New Roman" w:eastAsia="宋体" w:hAnsi="Times New Roman" w:cs="Times New Roman"/>
          <w:b/>
          <w:bCs/>
          <w:sz w:val="20"/>
          <w:szCs w:val="20"/>
        </w:rPr>
        <w:t>Response:</w:t>
      </w:r>
    </w:p>
    <w:p w14:paraId="63CFD733" w14:textId="5478B68D" w:rsidR="00C32952" w:rsidRPr="001B3E7E" w:rsidRDefault="00FD24CE" w:rsidP="00C32952">
      <w:pPr>
        <w:ind w:firstLine="420"/>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&gt;&gt; </w:t>
      </w:r>
      <w:r w:rsidR="003362C2" w:rsidRPr="001B3E7E">
        <w:rPr>
          <w:rFonts w:ascii="Times New Roman" w:eastAsia="宋体" w:hAnsi="Times New Roman" w:cs="Times New Roman"/>
          <w:sz w:val="20"/>
          <w:szCs w:val="20"/>
        </w:rPr>
        <w:t>We thank the reviewer for these comments.</w:t>
      </w:r>
      <w:r w:rsidRPr="001B3E7E">
        <w:rPr>
          <w:rFonts w:ascii="Times New Roman" w:eastAsia="宋体" w:hAnsi="Times New Roman" w:cs="Times New Roman"/>
          <w:sz w:val="20"/>
          <w:szCs w:val="20"/>
        </w:rPr>
        <w:t xml:space="preserve"> We have added a notation table (Table </w:t>
      </w:r>
      <w:r w:rsidR="00B46CA1" w:rsidRPr="001B3E7E">
        <w:rPr>
          <w:rFonts w:ascii="Times New Roman" w:eastAsia="宋体" w:hAnsi="Times New Roman" w:cs="Times New Roman" w:hint="eastAsia"/>
          <w:sz w:val="20"/>
          <w:szCs w:val="20"/>
        </w:rPr>
        <w:t>3</w:t>
      </w:r>
      <w:r w:rsidRPr="001B3E7E">
        <w:rPr>
          <w:rFonts w:ascii="Times New Roman" w:eastAsia="宋体" w:hAnsi="Times New Roman" w:cs="Times New Roman"/>
          <w:sz w:val="20"/>
          <w:szCs w:val="20"/>
        </w:rPr>
        <w:t xml:space="preserve">) summarizing the symbols used in the </w:t>
      </w:r>
      <w:r w:rsidR="00B46CA1" w:rsidRPr="001B3E7E">
        <w:rPr>
          <w:rFonts w:ascii="Times New Roman" w:eastAsia="宋体" w:hAnsi="Times New Roman" w:cs="Times New Roman"/>
          <w:sz w:val="20"/>
          <w:szCs w:val="20"/>
        </w:rPr>
        <w:t>manuscript</w:t>
      </w:r>
      <w:r w:rsidRPr="001B3E7E">
        <w:rPr>
          <w:rFonts w:ascii="Times New Roman" w:eastAsia="宋体" w:hAnsi="Times New Roman" w:cs="Times New Roman"/>
          <w:sz w:val="20"/>
          <w:szCs w:val="20"/>
        </w:rPr>
        <w:t>. It is included as an appendix at the end of the manuscript</w:t>
      </w:r>
      <w:r w:rsidR="000778E4">
        <w:rPr>
          <w:rFonts w:ascii="Times New Roman" w:eastAsia="宋体" w:hAnsi="Times New Roman" w:cs="Times New Roman" w:hint="eastAsia"/>
          <w:sz w:val="20"/>
          <w:szCs w:val="20"/>
        </w:rPr>
        <w:t>.</w:t>
      </w:r>
      <w:r w:rsidRPr="001B3E7E">
        <w:rPr>
          <w:rFonts w:ascii="Times New Roman" w:eastAsia="宋体" w:hAnsi="Times New Roman" w:cs="Times New Roman"/>
          <w:sz w:val="20"/>
          <w:szCs w:val="20"/>
        </w:rPr>
        <w:t xml:space="preserve"> </w:t>
      </w:r>
      <w:r w:rsidR="00C32952" w:rsidRPr="001B3E7E">
        <w:rPr>
          <w:rFonts w:ascii="Times New Roman" w:eastAsia="宋体" w:hAnsi="Times New Roman" w:cs="Times New Roman"/>
          <w:sz w:val="20"/>
          <w:szCs w:val="20"/>
        </w:rPr>
        <w:t>The corresponding change appears on page 1</w:t>
      </w:r>
      <w:r w:rsidR="00C32952" w:rsidRPr="001B3E7E">
        <w:rPr>
          <w:rFonts w:ascii="Times New Roman" w:eastAsia="宋体" w:hAnsi="Times New Roman" w:cs="Times New Roman" w:hint="eastAsia"/>
          <w:sz w:val="20"/>
          <w:szCs w:val="20"/>
        </w:rPr>
        <w:t>9</w:t>
      </w:r>
      <w:r w:rsidR="00C32952" w:rsidRPr="001B3E7E">
        <w:rPr>
          <w:rFonts w:ascii="Times New Roman" w:eastAsia="宋体" w:hAnsi="Times New Roman" w:cs="Times New Roman"/>
          <w:sz w:val="20"/>
          <w:szCs w:val="20"/>
        </w:rPr>
        <w:t xml:space="preserve"> (lines </w:t>
      </w:r>
      <w:r w:rsidR="0011325B" w:rsidRPr="001B3E7E">
        <w:rPr>
          <w:rFonts w:ascii="Times New Roman" w:eastAsia="宋体" w:hAnsi="Times New Roman" w:cs="Times New Roman" w:hint="eastAsia"/>
          <w:sz w:val="20"/>
          <w:szCs w:val="20"/>
        </w:rPr>
        <w:t>39</w:t>
      </w:r>
      <w:r w:rsidR="0097732C">
        <w:rPr>
          <w:rFonts w:ascii="Times New Roman" w:eastAsia="宋体" w:hAnsi="Times New Roman" w:cs="Times New Roman" w:hint="eastAsia"/>
          <w:sz w:val="20"/>
          <w:szCs w:val="20"/>
        </w:rPr>
        <w:t>9</w:t>
      </w:r>
      <w:r w:rsidR="00C32952" w:rsidRPr="001B3E7E">
        <w:rPr>
          <w:rFonts w:ascii="Times New Roman" w:eastAsia="宋体" w:hAnsi="Times New Roman" w:cs="Times New Roman"/>
          <w:sz w:val="20"/>
          <w:szCs w:val="20"/>
        </w:rPr>
        <w:t>–</w:t>
      </w:r>
      <w:r w:rsidR="00C32952" w:rsidRPr="001B3E7E">
        <w:rPr>
          <w:rFonts w:ascii="Times New Roman" w:eastAsia="宋体" w:hAnsi="Times New Roman" w:cs="Times New Roman" w:hint="eastAsia"/>
          <w:sz w:val="20"/>
          <w:szCs w:val="20"/>
        </w:rPr>
        <w:t>4</w:t>
      </w:r>
      <w:r w:rsidR="0011325B" w:rsidRPr="001B3E7E">
        <w:rPr>
          <w:rFonts w:ascii="Times New Roman" w:eastAsia="宋体" w:hAnsi="Times New Roman" w:cs="Times New Roman" w:hint="eastAsia"/>
          <w:sz w:val="20"/>
          <w:szCs w:val="20"/>
        </w:rPr>
        <w:t>0</w:t>
      </w:r>
      <w:r w:rsidR="0097732C">
        <w:rPr>
          <w:rFonts w:ascii="Times New Roman" w:eastAsia="宋体" w:hAnsi="Times New Roman" w:cs="Times New Roman" w:hint="eastAsia"/>
          <w:sz w:val="20"/>
          <w:szCs w:val="20"/>
        </w:rPr>
        <w:t>1</w:t>
      </w:r>
      <w:r w:rsidR="00C32952" w:rsidRPr="001B3E7E">
        <w:rPr>
          <w:rFonts w:ascii="Times New Roman" w:eastAsia="宋体" w:hAnsi="Times New Roman" w:cs="Times New Roman"/>
          <w:sz w:val="20"/>
          <w:szCs w:val="20"/>
        </w:rPr>
        <w:t>).</w:t>
      </w:r>
    </w:p>
    <w:p w14:paraId="3468EEAD" w14:textId="38A81549" w:rsidR="00FD24CE" w:rsidRPr="001B3E7E" w:rsidRDefault="00FD24CE" w:rsidP="00FD24CE">
      <w:pPr>
        <w:rPr>
          <w:rFonts w:ascii="Times New Roman" w:eastAsia="宋体" w:hAnsi="Times New Roman" w:cs="Times New Roman"/>
          <w:sz w:val="20"/>
          <w:szCs w:val="20"/>
        </w:rPr>
      </w:pPr>
    </w:p>
    <w:p w14:paraId="38992BE7" w14:textId="7E84D29D" w:rsidR="00FD24CE" w:rsidRPr="001B3E7E" w:rsidRDefault="00E34415" w:rsidP="00E3441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 xml:space="preserve">Table </w:t>
      </w:r>
      <w:r w:rsidR="00B46CA1" w:rsidRPr="001B3E7E">
        <w:rPr>
          <w:rFonts w:ascii="Times New Roman" w:eastAsia="宋体" w:hAnsi="Times New Roman" w:cs="Times New Roman" w:hint="eastAsia"/>
          <w:sz w:val="20"/>
          <w:szCs w:val="20"/>
        </w:rPr>
        <w:t>3</w:t>
      </w:r>
      <w:r w:rsidRPr="001B3E7E">
        <w:rPr>
          <w:rFonts w:ascii="Times New Roman" w:eastAsia="宋体" w:hAnsi="Times New Roman" w:cs="Times New Roman"/>
          <w:sz w:val="20"/>
          <w:szCs w:val="20"/>
        </w:rPr>
        <w:t>. Symbols and definitions</w:t>
      </w:r>
    </w:p>
    <w:tbl>
      <w:tblPr>
        <w:tblStyle w:val="af1"/>
        <w:tblW w:w="0" w:type="auto"/>
        <w:jc w:val="center"/>
        <w:tblLook w:val="04A0" w:firstRow="1" w:lastRow="0" w:firstColumn="1" w:lastColumn="0" w:noHBand="0" w:noVBand="1"/>
      </w:tblPr>
      <w:tblGrid>
        <w:gridCol w:w="2188"/>
        <w:gridCol w:w="4899"/>
      </w:tblGrid>
      <w:tr w:rsidR="00E34415" w:rsidRPr="001B3E7E" w14:paraId="7499B440" w14:textId="77777777" w:rsidTr="00887B50">
        <w:trPr>
          <w:jc w:val="center"/>
        </w:trPr>
        <w:tc>
          <w:tcPr>
            <w:tcW w:w="1842" w:type="dxa"/>
            <w:tcBorders>
              <w:left w:val="nil"/>
            </w:tcBorders>
            <w:vAlign w:val="center"/>
          </w:tcPr>
          <w:p w14:paraId="37BADABE" w14:textId="253F3340" w:rsidR="00E34415" w:rsidRPr="001B3E7E" w:rsidRDefault="00E34415" w:rsidP="00E3441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Symbol</w:t>
            </w:r>
          </w:p>
        </w:tc>
        <w:tc>
          <w:tcPr>
            <w:tcW w:w="4899" w:type="dxa"/>
            <w:tcBorders>
              <w:right w:val="nil"/>
            </w:tcBorders>
            <w:vAlign w:val="center"/>
          </w:tcPr>
          <w:p w14:paraId="16667B6D" w14:textId="71148321" w:rsidR="00E34415" w:rsidRPr="001B3E7E" w:rsidRDefault="00E34415" w:rsidP="00E3441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Definition</w:t>
            </w:r>
          </w:p>
        </w:tc>
      </w:tr>
      <w:tr w:rsidR="00B46CA1" w:rsidRPr="001B3E7E" w14:paraId="13254B5D" w14:textId="77777777" w:rsidTr="00215F90">
        <w:trPr>
          <w:jc w:val="center"/>
        </w:trPr>
        <w:tc>
          <w:tcPr>
            <w:tcW w:w="1842" w:type="dxa"/>
            <w:tcBorders>
              <w:left w:val="nil"/>
            </w:tcBorders>
          </w:tcPr>
          <w:p w14:paraId="6EA32018" w14:textId="32EFBB33" w:rsidR="00B46CA1" w:rsidRPr="001B3E7E" w:rsidRDefault="00B46CA1" w:rsidP="00B46CA1">
            <w:pPr>
              <w:jc w:val="center"/>
              <w:rPr>
                <w:rFonts w:ascii="Times New Roman" w:eastAsia="宋体" w:hAnsi="Times New Roman" w:cs="Times New Roman"/>
                <w:i/>
                <w:iCs/>
                <w:sz w:val="20"/>
                <w:szCs w:val="20"/>
              </w:rPr>
            </w:pPr>
            <w:r w:rsidRPr="001B3E7E">
              <w:rPr>
                <w:rFonts w:ascii="Times New Roman" w:hAnsi="Times New Roman" w:cs="Times New Roman"/>
                <w:sz w:val="20"/>
                <w:szCs w:val="20"/>
              </w:rPr>
              <w:t>a,</w:t>
            </w:r>
            <w:r w:rsidR="00561823" w:rsidRPr="001B3E7E">
              <w:rPr>
                <w:rFonts w:ascii="Times New Roman" w:hAnsi="Times New Roman" w:cs="Times New Roman" w:hint="eastAsia"/>
                <w:sz w:val="20"/>
                <w:szCs w:val="20"/>
              </w:rPr>
              <w:t xml:space="preserve"> </w:t>
            </w:r>
            <w:r w:rsidRPr="001B3E7E">
              <w:rPr>
                <w:rFonts w:ascii="Times New Roman" w:hAnsi="Times New Roman" w:cs="Times New Roman"/>
                <w:sz w:val="20"/>
                <w:szCs w:val="20"/>
              </w:rPr>
              <w:t>b</w:t>
            </w:r>
          </w:p>
        </w:tc>
        <w:tc>
          <w:tcPr>
            <w:tcW w:w="4899" w:type="dxa"/>
            <w:tcBorders>
              <w:right w:val="nil"/>
            </w:tcBorders>
          </w:tcPr>
          <w:p w14:paraId="031336AD" w14:textId="20EA3259" w:rsidR="00B46CA1" w:rsidRPr="001B3E7E" w:rsidRDefault="00B46CA1" w:rsidP="00B46CA1">
            <w:pPr>
              <w:rPr>
                <w:rFonts w:ascii="Times New Roman" w:eastAsia="宋体" w:hAnsi="Times New Roman" w:cs="Times New Roman"/>
                <w:sz w:val="20"/>
                <w:szCs w:val="20"/>
              </w:rPr>
            </w:pPr>
            <w:r w:rsidRPr="001B3E7E">
              <w:rPr>
                <w:rFonts w:ascii="Times New Roman" w:eastAsia="宋体" w:hAnsi="Times New Roman" w:cs="Times New Roman"/>
                <w:sz w:val="20"/>
                <w:szCs w:val="20"/>
              </w:rPr>
              <w:t>Lower and upper limits of integration</w:t>
            </w:r>
          </w:p>
        </w:tc>
      </w:tr>
      <w:tr w:rsidR="00E34415" w:rsidRPr="001B3E7E" w14:paraId="28749181" w14:textId="77777777" w:rsidTr="00887B50">
        <w:trPr>
          <w:jc w:val="center"/>
        </w:trPr>
        <w:tc>
          <w:tcPr>
            <w:tcW w:w="1842" w:type="dxa"/>
            <w:tcBorders>
              <w:left w:val="nil"/>
            </w:tcBorders>
            <w:vAlign w:val="center"/>
          </w:tcPr>
          <w:p w14:paraId="47A4E92B" w14:textId="41CB6508" w:rsidR="00E34415" w:rsidRPr="001B3E7E" w:rsidRDefault="00E34415" w:rsidP="00E34415">
            <w:pPr>
              <w:jc w:val="center"/>
              <w:rPr>
                <w:rFonts w:ascii="Times New Roman" w:eastAsia="宋体" w:hAnsi="Times New Roman" w:cs="Times New Roman"/>
                <w:sz w:val="20"/>
                <w:szCs w:val="20"/>
              </w:rPr>
            </w:pPr>
            <w:r w:rsidRPr="001B3E7E">
              <w:rPr>
                <w:rFonts w:ascii="Times New Roman" w:eastAsia="宋体" w:hAnsi="Times New Roman" w:cs="Times New Roman"/>
                <w:i/>
                <w:iCs/>
                <w:sz w:val="20"/>
                <w:szCs w:val="20"/>
              </w:rPr>
              <w:t>x</w:t>
            </w:r>
            <w:r w:rsidRPr="001B3E7E">
              <w:rPr>
                <w:rFonts w:ascii="Times New Roman" w:eastAsia="宋体" w:hAnsi="Times New Roman" w:cs="Times New Roman"/>
                <w:sz w:val="20"/>
                <w:szCs w:val="20"/>
              </w:rPr>
              <w:t>,</w:t>
            </w:r>
            <w:r w:rsidR="00561823" w:rsidRPr="001B3E7E">
              <w:rPr>
                <w:rFonts w:ascii="Times New Roman" w:eastAsia="宋体" w:hAnsi="Times New Roman" w:cs="Times New Roman" w:hint="eastAsia"/>
                <w:sz w:val="20"/>
                <w:szCs w:val="20"/>
              </w:rPr>
              <w:t xml:space="preserve"> </w:t>
            </w:r>
            <w:r w:rsidRPr="001B3E7E">
              <w:rPr>
                <w:rFonts w:ascii="Times New Roman" w:eastAsia="宋体" w:hAnsi="Times New Roman" w:cs="Times New Roman"/>
                <w:i/>
                <w:iCs/>
                <w:sz w:val="20"/>
                <w:szCs w:val="20"/>
              </w:rPr>
              <w:t>t</w:t>
            </w:r>
          </w:p>
        </w:tc>
        <w:tc>
          <w:tcPr>
            <w:tcW w:w="4899" w:type="dxa"/>
            <w:tcBorders>
              <w:right w:val="nil"/>
            </w:tcBorders>
            <w:vAlign w:val="center"/>
          </w:tcPr>
          <w:p w14:paraId="1C920272" w14:textId="080F28CA" w:rsidR="00E34415" w:rsidRPr="001B3E7E" w:rsidRDefault="00E34415"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Independent and integration variables, x, t ∈ [a, b]</w:t>
            </w:r>
          </w:p>
        </w:tc>
      </w:tr>
      <w:tr w:rsidR="00E34415" w:rsidRPr="001B3E7E" w14:paraId="3ACF6EA2" w14:textId="77777777" w:rsidTr="00887B50">
        <w:trPr>
          <w:jc w:val="center"/>
        </w:trPr>
        <w:tc>
          <w:tcPr>
            <w:tcW w:w="1842" w:type="dxa"/>
            <w:tcBorders>
              <w:left w:val="nil"/>
            </w:tcBorders>
            <w:vAlign w:val="center"/>
          </w:tcPr>
          <w:p w14:paraId="4320F3CB" w14:textId="70F44E5E" w:rsidR="00E34415" w:rsidRPr="001B3E7E" w:rsidRDefault="00887B50" w:rsidP="00E34415">
            <w:pPr>
              <w:jc w:val="center"/>
              <w:rPr>
                <w:rFonts w:ascii="Times New Roman" w:eastAsia="宋体" w:hAnsi="Times New Roman" w:cs="Times New Roman"/>
                <w:sz w:val="20"/>
                <w:szCs w:val="20"/>
              </w:rPr>
            </w:pPr>
            <w:r w:rsidRPr="001B3E7E">
              <w:rPr>
                <w:rFonts w:ascii="Times New Roman" w:eastAsia="宋体" w:hAnsi="Times New Roman" w:cs="Times New Roman"/>
                <w:i/>
                <w:iCs/>
                <w:sz w:val="20"/>
                <w:szCs w:val="20"/>
              </w:rPr>
              <w:t>ϕ</w:t>
            </w:r>
            <w:r w:rsidRPr="001B3E7E">
              <w:rPr>
                <w:rFonts w:ascii="Times New Roman" w:eastAsia="宋体" w:hAnsi="Times New Roman" w:cs="Times New Roman"/>
                <w:sz w:val="20"/>
                <w:szCs w:val="20"/>
              </w:rPr>
              <w:t>(</w:t>
            </w:r>
            <w:r w:rsidRPr="001B3E7E">
              <w:rPr>
                <w:rFonts w:ascii="Times New Roman" w:eastAsia="宋体" w:hAnsi="Times New Roman" w:cs="Times New Roman"/>
                <w:i/>
                <w:iCs/>
                <w:sz w:val="20"/>
                <w:szCs w:val="20"/>
              </w:rPr>
              <w:t>x</w:t>
            </w:r>
            <w:r w:rsidRPr="001B3E7E">
              <w:rPr>
                <w:rFonts w:ascii="Times New Roman" w:eastAsia="宋体" w:hAnsi="Times New Roman" w:cs="Times New Roman"/>
                <w:sz w:val="20"/>
                <w:szCs w:val="20"/>
              </w:rPr>
              <w:t>)</w:t>
            </w:r>
          </w:p>
        </w:tc>
        <w:tc>
          <w:tcPr>
            <w:tcW w:w="4899" w:type="dxa"/>
            <w:tcBorders>
              <w:right w:val="nil"/>
            </w:tcBorders>
            <w:vAlign w:val="center"/>
          </w:tcPr>
          <w:p w14:paraId="623588D6" w14:textId="5768D611" w:rsidR="00E34415" w:rsidRPr="001B3E7E" w:rsidRDefault="00887B50"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Unknown solution of the singular integral equation</w:t>
            </w:r>
          </w:p>
        </w:tc>
      </w:tr>
      <w:tr w:rsidR="00E34415" w:rsidRPr="001B3E7E" w14:paraId="7BF25EB5" w14:textId="77777777" w:rsidTr="00887B50">
        <w:trPr>
          <w:jc w:val="center"/>
        </w:trPr>
        <w:tc>
          <w:tcPr>
            <w:tcW w:w="1842" w:type="dxa"/>
            <w:tcBorders>
              <w:left w:val="nil"/>
            </w:tcBorders>
            <w:vAlign w:val="center"/>
          </w:tcPr>
          <w:p w14:paraId="42D3FE1D" w14:textId="34EE0645" w:rsidR="00E34415" w:rsidRPr="001B3E7E" w:rsidRDefault="00887B50" w:rsidP="00E34415">
            <w:pPr>
              <w:jc w:val="center"/>
              <w:rPr>
                <w:rFonts w:ascii="Times New Roman" w:eastAsia="宋体" w:hAnsi="Times New Roman" w:cs="Times New Roman"/>
                <w:i/>
                <w:iCs/>
                <w:sz w:val="20"/>
                <w:szCs w:val="20"/>
              </w:rPr>
            </w:pPr>
            <w:r w:rsidRPr="001B3E7E">
              <w:rPr>
                <w:rFonts w:ascii="Times New Roman" w:eastAsia="宋体" w:hAnsi="Times New Roman" w:cs="Times New Roman"/>
                <w:i/>
                <w:iCs/>
                <w:sz w:val="20"/>
                <w:szCs w:val="20"/>
              </w:rPr>
              <w:t>λ</w:t>
            </w:r>
          </w:p>
        </w:tc>
        <w:tc>
          <w:tcPr>
            <w:tcW w:w="4899" w:type="dxa"/>
            <w:tcBorders>
              <w:right w:val="nil"/>
            </w:tcBorders>
            <w:vAlign w:val="center"/>
          </w:tcPr>
          <w:p w14:paraId="59C88064" w14:textId="1A0A70AA" w:rsidR="00E34415" w:rsidRPr="001B3E7E" w:rsidRDefault="00887B50"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Fixed parameter of the integral equation</w:t>
            </w:r>
          </w:p>
        </w:tc>
      </w:tr>
      <w:tr w:rsidR="00E34415" w:rsidRPr="001B3E7E" w14:paraId="16A7398F" w14:textId="77777777" w:rsidTr="00887B50">
        <w:trPr>
          <w:jc w:val="center"/>
        </w:trPr>
        <w:tc>
          <w:tcPr>
            <w:tcW w:w="1842" w:type="dxa"/>
            <w:tcBorders>
              <w:left w:val="nil"/>
            </w:tcBorders>
            <w:vAlign w:val="center"/>
          </w:tcPr>
          <w:p w14:paraId="1C28328D" w14:textId="6FEDB294" w:rsidR="00E34415" w:rsidRPr="001B3E7E" w:rsidRDefault="00B46CA1" w:rsidP="00E34415">
            <w:pPr>
              <w:jc w:val="center"/>
              <w:rPr>
                <w:rFonts w:ascii="Times New Roman" w:eastAsia="宋体" w:hAnsi="Times New Roman" w:cs="Times New Roman"/>
                <w:sz w:val="20"/>
                <w:szCs w:val="20"/>
              </w:rPr>
            </w:pPr>
            <w:r w:rsidRPr="001B3E7E">
              <w:rPr>
                <w:rFonts w:ascii="Times New Roman" w:eastAsia="宋体" w:hAnsi="Times New Roman" w:cs="Times New Roman"/>
                <w:i/>
                <w:iCs/>
                <w:sz w:val="20"/>
                <w:szCs w:val="20"/>
              </w:rPr>
              <w:t>a</w:t>
            </w:r>
            <w:r w:rsidRPr="001B3E7E">
              <w:rPr>
                <w:rFonts w:ascii="Times New Roman" w:eastAsia="宋体" w:hAnsi="Times New Roman" w:cs="Times New Roman"/>
                <w:sz w:val="20"/>
                <w:szCs w:val="20"/>
              </w:rPr>
              <w:t>(</w:t>
            </w:r>
            <w:r w:rsidRPr="001B3E7E">
              <w:rPr>
                <w:rFonts w:ascii="Times New Roman" w:eastAsia="宋体" w:hAnsi="Times New Roman" w:cs="Times New Roman"/>
                <w:i/>
                <w:iCs/>
                <w:sz w:val="20"/>
                <w:szCs w:val="20"/>
              </w:rPr>
              <w:t>x</w:t>
            </w:r>
            <w:r w:rsidRPr="001B3E7E">
              <w:rPr>
                <w:rFonts w:ascii="Times New Roman" w:eastAsia="宋体" w:hAnsi="Times New Roman" w:cs="Times New Roman"/>
                <w:sz w:val="20"/>
                <w:szCs w:val="20"/>
              </w:rPr>
              <w:t>)</w:t>
            </w:r>
            <w:r w:rsidR="00561823" w:rsidRPr="001B3E7E">
              <w:rPr>
                <w:rFonts w:ascii="Times New Roman" w:eastAsia="宋体" w:hAnsi="Times New Roman" w:cs="Times New Roman" w:hint="eastAsia"/>
                <w:sz w:val="20"/>
                <w:szCs w:val="20"/>
              </w:rPr>
              <w:t xml:space="preserve">, </w:t>
            </w:r>
            <w:r w:rsidR="00887B50" w:rsidRPr="001B3E7E">
              <w:rPr>
                <w:rFonts w:ascii="Times New Roman" w:eastAsia="宋体" w:hAnsi="Times New Roman" w:cs="Times New Roman"/>
                <w:i/>
                <w:iCs/>
                <w:sz w:val="20"/>
                <w:szCs w:val="20"/>
              </w:rPr>
              <w:t>f</w:t>
            </w:r>
            <w:r w:rsidR="00887B50" w:rsidRPr="001B3E7E">
              <w:rPr>
                <w:rFonts w:ascii="Times New Roman" w:eastAsia="宋体" w:hAnsi="Times New Roman" w:cs="Times New Roman"/>
                <w:sz w:val="20"/>
                <w:szCs w:val="20"/>
              </w:rPr>
              <w:t>(</w:t>
            </w:r>
            <w:r w:rsidR="00887B50" w:rsidRPr="001B3E7E">
              <w:rPr>
                <w:rFonts w:ascii="Times New Roman" w:eastAsia="宋体" w:hAnsi="Times New Roman" w:cs="Times New Roman"/>
                <w:i/>
                <w:iCs/>
                <w:sz w:val="20"/>
                <w:szCs w:val="20"/>
              </w:rPr>
              <w:t>x</w:t>
            </w:r>
            <w:r w:rsidR="00887B50" w:rsidRPr="001B3E7E">
              <w:rPr>
                <w:rFonts w:ascii="Times New Roman" w:eastAsia="宋体" w:hAnsi="Times New Roman" w:cs="Times New Roman"/>
                <w:sz w:val="20"/>
                <w:szCs w:val="20"/>
              </w:rPr>
              <w:t>)</w:t>
            </w:r>
          </w:p>
        </w:tc>
        <w:tc>
          <w:tcPr>
            <w:tcW w:w="4899" w:type="dxa"/>
            <w:tcBorders>
              <w:right w:val="nil"/>
            </w:tcBorders>
            <w:vAlign w:val="center"/>
          </w:tcPr>
          <w:p w14:paraId="4D281B2C" w14:textId="1CFF6B3E" w:rsidR="00E34415" w:rsidRPr="001B3E7E" w:rsidRDefault="00887B50"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Known function</w:t>
            </w:r>
            <w:r w:rsidR="004D44B4" w:rsidRPr="001B3E7E">
              <w:rPr>
                <w:rFonts w:ascii="Times New Roman" w:eastAsia="宋体" w:hAnsi="Times New Roman" w:cs="Times New Roman" w:hint="eastAsia"/>
                <w:sz w:val="20"/>
                <w:szCs w:val="20"/>
              </w:rPr>
              <w:t>s</w:t>
            </w:r>
          </w:p>
        </w:tc>
      </w:tr>
      <w:tr w:rsidR="00887B50" w:rsidRPr="001B3E7E" w14:paraId="2B799142" w14:textId="77777777" w:rsidTr="00887B50">
        <w:trPr>
          <w:jc w:val="center"/>
        </w:trPr>
        <w:tc>
          <w:tcPr>
            <w:tcW w:w="1842" w:type="dxa"/>
            <w:tcBorders>
              <w:left w:val="nil"/>
            </w:tcBorders>
            <w:vAlign w:val="center"/>
          </w:tcPr>
          <w:p w14:paraId="410BA703" w14:textId="343B87BC" w:rsidR="00887B50" w:rsidRPr="001B3E7E" w:rsidRDefault="00BF7EBF" w:rsidP="00E34415">
            <w:pPr>
              <w:jc w:val="center"/>
              <w:rPr>
                <w:rFonts w:ascii="Times New Roman" w:eastAsia="宋体" w:hAnsi="Times New Roman" w:cs="Times New Roman"/>
                <w:sz w:val="20"/>
                <w:szCs w:val="20"/>
              </w:rPr>
            </w:pPr>
            <w:r w:rsidRPr="001B3E7E">
              <w:rPr>
                <w:rFonts w:ascii="Times New Roman" w:eastAsia="宋体" w:hAnsi="Times New Roman" w:cs="Times New Roman"/>
                <w:i/>
                <w:iCs/>
                <w:sz w:val="20"/>
                <w:szCs w:val="20"/>
              </w:rPr>
              <w:t>K</w:t>
            </w:r>
            <w:r w:rsidRPr="001B3E7E">
              <w:rPr>
                <w:rFonts w:ascii="Times New Roman" w:eastAsia="宋体" w:hAnsi="Times New Roman" w:cs="Times New Roman"/>
                <w:sz w:val="20"/>
                <w:szCs w:val="20"/>
              </w:rPr>
              <w:t>(</w:t>
            </w:r>
            <w:r w:rsidRPr="001B3E7E">
              <w:rPr>
                <w:rFonts w:ascii="Times New Roman" w:eastAsia="宋体" w:hAnsi="Times New Roman" w:cs="Times New Roman"/>
                <w:i/>
                <w:iCs/>
                <w:sz w:val="20"/>
                <w:szCs w:val="20"/>
              </w:rPr>
              <w:t>x</w:t>
            </w:r>
            <w:r w:rsidRPr="001B3E7E">
              <w:rPr>
                <w:rFonts w:ascii="Times New Roman" w:eastAsia="宋体" w:hAnsi="Times New Roman" w:cs="Times New Roman"/>
                <w:sz w:val="20"/>
                <w:szCs w:val="20"/>
              </w:rPr>
              <w:t>,</w:t>
            </w:r>
            <w:r w:rsidR="00561823" w:rsidRPr="001B3E7E">
              <w:rPr>
                <w:rFonts w:ascii="Times New Roman" w:eastAsia="宋体" w:hAnsi="Times New Roman" w:cs="Times New Roman" w:hint="eastAsia"/>
                <w:sz w:val="20"/>
                <w:szCs w:val="20"/>
              </w:rPr>
              <w:t xml:space="preserve"> </w:t>
            </w:r>
            <w:r w:rsidRPr="001B3E7E">
              <w:rPr>
                <w:rFonts w:ascii="Times New Roman" w:eastAsia="宋体" w:hAnsi="Times New Roman" w:cs="Times New Roman"/>
                <w:i/>
                <w:iCs/>
                <w:sz w:val="20"/>
                <w:szCs w:val="20"/>
              </w:rPr>
              <w:t>t</w:t>
            </w:r>
            <w:r w:rsidRPr="001B3E7E">
              <w:rPr>
                <w:rFonts w:ascii="Times New Roman" w:eastAsia="宋体" w:hAnsi="Times New Roman" w:cs="Times New Roman"/>
                <w:sz w:val="20"/>
                <w:szCs w:val="20"/>
              </w:rPr>
              <w:t>)</w:t>
            </w:r>
          </w:p>
        </w:tc>
        <w:tc>
          <w:tcPr>
            <w:tcW w:w="4899" w:type="dxa"/>
            <w:tcBorders>
              <w:right w:val="nil"/>
            </w:tcBorders>
            <w:vAlign w:val="center"/>
          </w:tcPr>
          <w:p w14:paraId="7712E8CA" w14:textId="0577E7C0" w:rsidR="00887B50" w:rsidRPr="001B3E7E" w:rsidRDefault="00BF7EBF"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Singular integral kernel</w:t>
            </w:r>
          </w:p>
        </w:tc>
      </w:tr>
      <w:tr w:rsidR="00887B50" w:rsidRPr="001B3E7E" w14:paraId="5A8EA8AD" w14:textId="77777777" w:rsidTr="00887B50">
        <w:trPr>
          <w:jc w:val="center"/>
        </w:trPr>
        <w:tc>
          <w:tcPr>
            <w:tcW w:w="1842" w:type="dxa"/>
            <w:tcBorders>
              <w:left w:val="nil"/>
            </w:tcBorders>
            <w:vAlign w:val="center"/>
          </w:tcPr>
          <w:p w14:paraId="09B0745E" w14:textId="46E75884" w:rsidR="00887B50" w:rsidRPr="001B3E7E" w:rsidRDefault="00BF7EBF" w:rsidP="00E34415">
            <w:pPr>
              <w:jc w:val="center"/>
              <w:rPr>
                <w:rFonts w:ascii="Times New Roman" w:eastAsia="宋体" w:hAnsi="Times New Roman" w:cs="Times New Roman"/>
                <w:sz w:val="20"/>
                <w:szCs w:val="20"/>
              </w:rPr>
            </w:pPr>
            <w:r w:rsidRPr="001B3E7E">
              <w:rPr>
                <w:rFonts w:ascii="Times New Roman" w:eastAsia="宋体" w:hAnsi="Times New Roman" w:cs="Times New Roman"/>
                <w:i/>
                <w:iCs/>
                <w:sz w:val="20"/>
                <w:szCs w:val="20"/>
              </w:rPr>
              <w:t>G</w:t>
            </w:r>
            <w:r w:rsidRPr="001B3E7E">
              <w:rPr>
                <w:rFonts w:ascii="Times New Roman" w:eastAsia="宋体" w:hAnsi="Times New Roman" w:cs="Times New Roman"/>
                <w:sz w:val="20"/>
                <w:szCs w:val="20"/>
              </w:rPr>
              <w:t>(</w:t>
            </w:r>
            <w:r w:rsidRPr="001B3E7E">
              <w:rPr>
                <w:rFonts w:ascii="Times New Roman" w:eastAsia="宋体" w:hAnsi="Times New Roman" w:cs="Times New Roman"/>
                <w:i/>
                <w:iCs/>
                <w:sz w:val="20"/>
                <w:szCs w:val="20"/>
              </w:rPr>
              <w:t>x</w:t>
            </w:r>
            <w:r w:rsidRPr="001B3E7E">
              <w:rPr>
                <w:rFonts w:ascii="Times New Roman" w:eastAsia="宋体" w:hAnsi="Times New Roman" w:cs="Times New Roman"/>
                <w:sz w:val="20"/>
                <w:szCs w:val="20"/>
              </w:rPr>
              <w:t>,</w:t>
            </w:r>
            <w:r w:rsidR="00561823" w:rsidRPr="001B3E7E">
              <w:rPr>
                <w:rFonts w:ascii="Times New Roman" w:eastAsia="宋体" w:hAnsi="Times New Roman" w:cs="Times New Roman" w:hint="eastAsia"/>
                <w:sz w:val="20"/>
                <w:szCs w:val="20"/>
              </w:rPr>
              <w:t xml:space="preserve"> </w:t>
            </w:r>
            <w:r w:rsidRPr="001B3E7E">
              <w:rPr>
                <w:rFonts w:ascii="Times New Roman" w:eastAsia="宋体" w:hAnsi="Times New Roman" w:cs="Times New Roman"/>
                <w:i/>
                <w:iCs/>
                <w:sz w:val="20"/>
                <w:szCs w:val="20"/>
              </w:rPr>
              <w:t>t</w:t>
            </w:r>
            <w:r w:rsidRPr="001B3E7E">
              <w:rPr>
                <w:rFonts w:ascii="Times New Roman" w:eastAsia="宋体" w:hAnsi="Times New Roman" w:cs="Times New Roman"/>
                <w:sz w:val="20"/>
                <w:szCs w:val="20"/>
              </w:rPr>
              <w:t>)</w:t>
            </w:r>
          </w:p>
        </w:tc>
        <w:tc>
          <w:tcPr>
            <w:tcW w:w="4899" w:type="dxa"/>
            <w:tcBorders>
              <w:right w:val="nil"/>
            </w:tcBorders>
            <w:vAlign w:val="center"/>
          </w:tcPr>
          <w:p w14:paraId="516CEB60" w14:textId="55B71D54" w:rsidR="00887B50" w:rsidRPr="001B3E7E" w:rsidRDefault="00BF7EBF"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Continuous and bounded part of the kernel</w:t>
            </w:r>
          </w:p>
        </w:tc>
      </w:tr>
      <w:tr w:rsidR="00887B50" w:rsidRPr="001B3E7E" w14:paraId="283C981C" w14:textId="77777777" w:rsidTr="00887B50">
        <w:trPr>
          <w:jc w:val="center"/>
        </w:trPr>
        <w:tc>
          <w:tcPr>
            <w:tcW w:w="1842" w:type="dxa"/>
            <w:tcBorders>
              <w:left w:val="nil"/>
            </w:tcBorders>
            <w:vAlign w:val="center"/>
          </w:tcPr>
          <w:p w14:paraId="2B047141" w14:textId="2E86465D" w:rsidR="00887B50" w:rsidRPr="001B3E7E" w:rsidRDefault="00BF7EBF" w:rsidP="00E3441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t>α</w:t>
            </w:r>
          </w:p>
        </w:tc>
        <w:tc>
          <w:tcPr>
            <w:tcW w:w="4899" w:type="dxa"/>
            <w:tcBorders>
              <w:right w:val="nil"/>
            </w:tcBorders>
            <w:vAlign w:val="center"/>
          </w:tcPr>
          <w:p w14:paraId="64799B02" w14:textId="042AFAE3" w:rsidR="00887B50" w:rsidRPr="001B3E7E" w:rsidRDefault="00BF7EBF"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Order of the kernel singularity</w:t>
            </w:r>
          </w:p>
        </w:tc>
      </w:tr>
      <w:tr w:rsidR="00887B50" w:rsidRPr="001B3E7E" w14:paraId="7E243CE7" w14:textId="77777777" w:rsidTr="00887B50">
        <w:trPr>
          <w:jc w:val="center"/>
        </w:trPr>
        <w:tc>
          <w:tcPr>
            <w:tcW w:w="1842" w:type="dxa"/>
            <w:tcBorders>
              <w:left w:val="nil"/>
            </w:tcBorders>
            <w:vAlign w:val="center"/>
          </w:tcPr>
          <w:p w14:paraId="37A431BB" w14:textId="5D8EA6B5" w:rsidR="00887B50" w:rsidRPr="001B3E7E" w:rsidRDefault="00BF7EBF" w:rsidP="00E34415">
            <w:pPr>
              <w:jc w:val="center"/>
              <w:rPr>
                <w:rFonts w:ascii="Times New Roman" w:eastAsia="宋体" w:hAnsi="Times New Roman" w:cs="Times New Roman"/>
                <w:i/>
                <w:iCs/>
                <w:sz w:val="20"/>
                <w:szCs w:val="20"/>
              </w:rPr>
            </w:pPr>
            <w:r w:rsidRPr="001B3E7E">
              <w:rPr>
                <w:rFonts w:ascii="Times New Roman" w:eastAsia="宋体" w:hAnsi="Times New Roman" w:cs="Times New Roman"/>
                <w:i/>
                <w:iCs/>
                <w:sz w:val="20"/>
                <w:szCs w:val="20"/>
              </w:rPr>
              <w:t>ε</w:t>
            </w:r>
          </w:p>
        </w:tc>
        <w:tc>
          <w:tcPr>
            <w:tcW w:w="4899" w:type="dxa"/>
            <w:tcBorders>
              <w:right w:val="nil"/>
            </w:tcBorders>
            <w:vAlign w:val="center"/>
          </w:tcPr>
          <w:p w14:paraId="31149852" w14:textId="63CBD8CE" w:rsidR="00887B50" w:rsidRPr="001B3E7E" w:rsidRDefault="00BF7EBF"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Small </w:t>
            </w:r>
            <w:r w:rsidR="00047EE9" w:rsidRPr="00047EE9">
              <w:rPr>
                <w:rFonts w:ascii="Times New Roman" w:eastAsia="宋体" w:hAnsi="Times New Roman" w:cs="Times New Roman"/>
                <w:sz w:val="20"/>
                <w:szCs w:val="20"/>
              </w:rPr>
              <w:t>quantity</w:t>
            </w:r>
          </w:p>
        </w:tc>
      </w:tr>
      <w:tr w:rsidR="00BF7EBF" w:rsidRPr="001B3E7E" w14:paraId="303A654F" w14:textId="77777777" w:rsidTr="00887B50">
        <w:trPr>
          <w:jc w:val="center"/>
        </w:trPr>
        <w:tc>
          <w:tcPr>
            <w:tcW w:w="1842" w:type="dxa"/>
            <w:tcBorders>
              <w:left w:val="nil"/>
            </w:tcBorders>
            <w:vAlign w:val="center"/>
          </w:tcPr>
          <w:p w14:paraId="616FD05D" w14:textId="665AB27A" w:rsidR="00BF7EBF" w:rsidRPr="001B3E7E" w:rsidRDefault="00426D95" w:rsidP="00E34415">
            <w:pPr>
              <w:jc w:val="center"/>
              <w:rPr>
                <w:rFonts w:ascii="Times New Roman" w:eastAsia="宋体" w:hAnsi="Times New Roman" w:cs="Times New Roman"/>
                <w:sz w:val="20"/>
                <w:szCs w:val="20"/>
              </w:rPr>
            </w:pPr>
            <w:r w:rsidRPr="001B3E7E">
              <w:rPr>
                <w:rFonts w:ascii="Times New Roman" w:eastAsia="宋体" w:hAnsi="Times New Roman" w:cs="Times New Roman"/>
                <w:sz w:val="20"/>
                <w:szCs w:val="20"/>
              </w:rPr>
              <w:lastRenderedPageBreak/>
              <w:t>Ω</w:t>
            </w:r>
          </w:p>
        </w:tc>
        <w:tc>
          <w:tcPr>
            <w:tcW w:w="4899" w:type="dxa"/>
            <w:tcBorders>
              <w:right w:val="nil"/>
            </w:tcBorders>
            <w:vAlign w:val="center"/>
          </w:tcPr>
          <w:p w14:paraId="19997C18" w14:textId="76837AA3" w:rsidR="00BF7EBF" w:rsidRPr="001B3E7E" w:rsidRDefault="00426D95"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Integration domain</w:t>
            </w:r>
          </w:p>
        </w:tc>
      </w:tr>
      <w:tr w:rsidR="00BF7EBF" w:rsidRPr="001B3E7E" w14:paraId="7E0AEFCA" w14:textId="77777777" w:rsidTr="00887B50">
        <w:trPr>
          <w:jc w:val="center"/>
        </w:trPr>
        <w:tc>
          <w:tcPr>
            <w:tcW w:w="1842" w:type="dxa"/>
            <w:tcBorders>
              <w:left w:val="nil"/>
            </w:tcBorders>
            <w:vAlign w:val="center"/>
          </w:tcPr>
          <w:p w14:paraId="2698D810" w14:textId="62E35957" w:rsidR="00BF7EBF" w:rsidRPr="001B3E7E" w:rsidRDefault="00A369B3" w:rsidP="00E34415">
            <w:pPr>
              <w:jc w:val="center"/>
              <w:rPr>
                <w:rFonts w:ascii="Times New Roman" w:eastAsia="宋体" w:hAnsi="Times New Roman" w:cs="Times New Roman"/>
                <w:sz w:val="20"/>
                <w:szCs w:val="20"/>
              </w:rPr>
            </w:pPr>
            <w:r w:rsidRPr="001B3E7E">
              <w:rPr>
                <w:rFonts w:ascii="Times New Roman" w:eastAsia="宋体" w:hAnsi="Times New Roman" w:cs="Times New Roman"/>
                <w:i/>
                <w:iCs/>
                <w:sz w:val="20"/>
                <w:szCs w:val="20"/>
              </w:rPr>
              <w:t>F</w:t>
            </w:r>
            <w:r w:rsidRPr="001B3E7E">
              <w:rPr>
                <w:rFonts w:ascii="Times New Roman" w:eastAsia="宋体" w:hAnsi="Times New Roman" w:cs="Times New Roman"/>
                <w:sz w:val="20"/>
                <w:szCs w:val="20"/>
              </w:rPr>
              <w:t>(</w:t>
            </w:r>
            <w:r w:rsidRPr="001B3E7E">
              <w:rPr>
                <w:rFonts w:ascii="Times New Roman" w:eastAsia="宋体" w:hAnsi="Times New Roman" w:cs="Times New Roman"/>
                <w:i/>
                <w:iCs/>
                <w:sz w:val="20"/>
                <w:szCs w:val="20"/>
              </w:rPr>
              <w:t>x</w:t>
            </w:r>
            <w:r w:rsidRPr="001B3E7E">
              <w:rPr>
                <w:rFonts w:ascii="Times New Roman" w:eastAsia="宋体" w:hAnsi="Times New Roman" w:cs="Times New Roman"/>
                <w:sz w:val="20"/>
                <w:szCs w:val="20"/>
              </w:rPr>
              <w:t>,</w:t>
            </w:r>
            <w:r w:rsidR="00561823" w:rsidRPr="001B3E7E">
              <w:rPr>
                <w:rFonts w:ascii="Times New Roman" w:eastAsia="宋体" w:hAnsi="Times New Roman" w:cs="Times New Roman" w:hint="eastAsia"/>
                <w:sz w:val="20"/>
                <w:szCs w:val="20"/>
              </w:rPr>
              <w:t xml:space="preserve"> </w:t>
            </w:r>
            <w:r w:rsidRPr="001B3E7E">
              <w:rPr>
                <w:rFonts w:ascii="Times New Roman" w:eastAsia="宋体" w:hAnsi="Times New Roman" w:cs="Times New Roman" w:hint="eastAsia"/>
                <w:i/>
                <w:iCs/>
                <w:sz w:val="20"/>
                <w:szCs w:val="20"/>
              </w:rPr>
              <w:t>t</w:t>
            </w:r>
            <w:r w:rsidRPr="001B3E7E">
              <w:rPr>
                <w:rFonts w:ascii="Times New Roman" w:eastAsia="宋体" w:hAnsi="Times New Roman" w:cs="Times New Roman"/>
                <w:sz w:val="20"/>
                <w:szCs w:val="20"/>
              </w:rPr>
              <w:t>)</w:t>
            </w:r>
          </w:p>
        </w:tc>
        <w:tc>
          <w:tcPr>
            <w:tcW w:w="4899" w:type="dxa"/>
            <w:tcBorders>
              <w:right w:val="nil"/>
            </w:tcBorders>
            <w:vAlign w:val="center"/>
          </w:tcPr>
          <w:p w14:paraId="50A5A72B" w14:textId="37CB4EDC" w:rsidR="00BF7EBF"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Antiderivative of the integral term</w:t>
            </w:r>
          </w:p>
        </w:tc>
      </w:tr>
      <w:tr w:rsidR="00BF7EBF" w:rsidRPr="001B3E7E" w14:paraId="62AD39BA" w14:textId="77777777" w:rsidTr="00887B50">
        <w:trPr>
          <w:jc w:val="center"/>
        </w:trPr>
        <w:tc>
          <w:tcPr>
            <w:tcW w:w="1842" w:type="dxa"/>
            <w:tcBorders>
              <w:left w:val="nil"/>
            </w:tcBorders>
            <w:vAlign w:val="center"/>
          </w:tcPr>
          <w:p w14:paraId="049E0A0E" w14:textId="0D9D2E35" w:rsidR="00BF7EBF" w:rsidRPr="001B3E7E" w:rsidRDefault="00A369B3" w:rsidP="00E34415">
            <w:pPr>
              <w:jc w:val="center"/>
              <w:rPr>
                <w:rFonts w:ascii="Times New Roman" w:eastAsia="宋体" w:hAnsi="Times New Roman" w:cs="Times New Roman"/>
                <w:i/>
                <w:iCs/>
                <w:sz w:val="20"/>
                <w:szCs w:val="20"/>
              </w:rPr>
            </w:pPr>
            <w:r w:rsidRPr="001B3E7E">
              <w:rPr>
                <w:rFonts w:ascii="Times New Roman" w:eastAsia="宋体" w:hAnsi="Times New Roman" w:cs="Times New Roman" w:hint="eastAsia"/>
                <w:i/>
                <w:iCs/>
                <w:sz w:val="20"/>
                <w:szCs w:val="20"/>
              </w:rPr>
              <w:t>C</w:t>
            </w:r>
          </w:p>
        </w:tc>
        <w:tc>
          <w:tcPr>
            <w:tcW w:w="4899" w:type="dxa"/>
            <w:tcBorders>
              <w:right w:val="nil"/>
            </w:tcBorders>
            <w:vAlign w:val="center"/>
          </w:tcPr>
          <w:p w14:paraId="3DF45D54" w14:textId="15365A9A" w:rsidR="00BF7EBF"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Constant</w:t>
            </w:r>
          </w:p>
        </w:tc>
      </w:tr>
      <w:tr w:rsidR="00BF7EBF" w:rsidRPr="001B3E7E" w14:paraId="6EB510A7" w14:textId="77777777" w:rsidTr="00887B50">
        <w:trPr>
          <w:jc w:val="center"/>
        </w:trPr>
        <w:tc>
          <w:tcPr>
            <w:tcW w:w="1842" w:type="dxa"/>
            <w:tcBorders>
              <w:left w:val="nil"/>
            </w:tcBorders>
            <w:vAlign w:val="center"/>
          </w:tcPr>
          <w:p w14:paraId="32DD0364" w14:textId="1CA5875F" w:rsidR="00BF7EBF" w:rsidRPr="001B3E7E" w:rsidRDefault="00A369B3" w:rsidP="00E34415">
            <w:pPr>
              <w:jc w:val="center"/>
              <w:rPr>
                <w:rFonts w:ascii="Times New Roman" w:eastAsia="宋体" w:hAnsi="Times New Roman" w:cs="Times New Roman"/>
                <w:sz w:val="20"/>
                <w:szCs w:val="20"/>
              </w:rPr>
            </w:pPr>
            <w:r w:rsidRPr="001B3E7E">
              <w:rPr>
                <w:noProof/>
                <w:position w:val="-6"/>
              </w:rPr>
              <w:object w:dxaOrig="180" w:dyaOrig="260" w14:anchorId="025BF3D3">
                <v:shape id="_x0000_i1063" type="#_x0000_t75" alt="" style="width:8.1pt;height:12.6pt;mso-width-percent:0;mso-height-percent:0;mso-width-percent:0;mso-height-percent:0" o:ole="">
                  <v:imagedata r:id="rId83" o:title=""/>
                </v:shape>
                <o:OLEObject Type="Embed" ProgID="Equation.DSMT4" ShapeID="_x0000_i1063" DrawAspect="Content" ObjectID="_1846953667" r:id="rId84"/>
              </w:object>
            </w:r>
          </w:p>
        </w:tc>
        <w:tc>
          <w:tcPr>
            <w:tcW w:w="4899" w:type="dxa"/>
            <w:tcBorders>
              <w:right w:val="nil"/>
            </w:tcBorders>
            <w:vAlign w:val="center"/>
          </w:tcPr>
          <w:p w14:paraId="63D7F3E9" w14:textId="45FC49BC" w:rsidR="00BF7EBF"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Neural-network input vector</w:t>
            </w:r>
          </w:p>
        </w:tc>
      </w:tr>
      <w:tr w:rsidR="00BF7EBF" w:rsidRPr="001B3E7E" w14:paraId="1B77D2E3" w14:textId="77777777" w:rsidTr="00887B50">
        <w:trPr>
          <w:jc w:val="center"/>
        </w:trPr>
        <w:tc>
          <w:tcPr>
            <w:tcW w:w="1842" w:type="dxa"/>
            <w:tcBorders>
              <w:left w:val="nil"/>
            </w:tcBorders>
            <w:vAlign w:val="center"/>
          </w:tcPr>
          <w:p w14:paraId="334CBCCC" w14:textId="4AB57B80" w:rsidR="00BF7EBF" w:rsidRPr="001B3E7E" w:rsidRDefault="00561823" w:rsidP="00E34415">
            <w:pPr>
              <w:jc w:val="center"/>
              <w:rPr>
                <w:rFonts w:ascii="Times New Roman" w:eastAsia="宋体" w:hAnsi="Times New Roman" w:cs="Times New Roman"/>
                <w:sz w:val="20"/>
                <w:szCs w:val="20"/>
              </w:rPr>
            </w:pPr>
            <w:r w:rsidRPr="001B3E7E">
              <w:rPr>
                <w:noProof/>
                <w:position w:val="-8"/>
              </w:rPr>
              <w:object w:dxaOrig="420" w:dyaOrig="260" w14:anchorId="11EA669F">
                <v:shape id="_x0000_i1064" type="#_x0000_t75" alt="" style="width:22pt;height:12.6pt" o:ole="">
                  <v:imagedata r:id="rId85" o:title=""/>
                </v:shape>
                <o:OLEObject Type="Embed" ProgID="Equation.DSMT4" ShapeID="_x0000_i1064" DrawAspect="Content" ObjectID="_1846953668" r:id="rId86"/>
              </w:object>
            </w:r>
          </w:p>
        </w:tc>
        <w:tc>
          <w:tcPr>
            <w:tcW w:w="4899" w:type="dxa"/>
            <w:tcBorders>
              <w:right w:val="nil"/>
            </w:tcBorders>
            <w:vAlign w:val="center"/>
          </w:tcPr>
          <w:p w14:paraId="21F3A7C4" w14:textId="31940EFE" w:rsidR="00BF7EBF"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Neural-network weights</w:t>
            </w:r>
            <w:r w:rsidR="00561823" w:rsidRPr="001B3E7E">
              <w:rPr>
                <w:rFonts w:ascii="Times New Roman" w:eastAsia="宋体" w:hAnsi="Times New Roman" w:cs="Times New Roman" w:hint="eastAsia"/>
                <w:sz w:val="20"/>
                <w:szCs w:val="20"/>
              </w:rPr>
              <w:t xml:space="preserve"> and bias</w:t>
            </w:r>
            <w:r w:rsidR="00F648CA">
              <w:rPr>
                <w:rFonts w:ascii="Times New Roman" w:eastAsia="宋体" w:hAnsi="Times New Roman" w:cs="Times New Roman" w:hint="eastAsia"/>
                <w:sz w:val="20"/>
                <w:szCs w:val="20"/>
              </w:rPr>
              <w:t>es</w:t>
            </w:r>
          </w:p>
        </w:tc>
      </w:tr>
      <w:tr w:rsidR="00BF7EBF" w:rsidRPr="001B3E7E" w14:paraId="67F85A06" w14:textId="77777777" w:rsidTr="00887B50">
        <w:trPr>
          <w:jc w:val="center"/>
        </w:trPr>
        <w:tc>
          <w:tcPr>
            <w:tcW w:w="1842" w:type="dxa"/>
            <w:tcBorders>
              <w:left w:val="nil"/>
            </w:tcBorders>
            <w:vAlign w:val="center"/>
          </w:tcPr>
          <w:p w14:paraId="6AF5412D" w14:textId="4BE75157" w:rsidR="00BF7EBF" w:rsidRPr="001B3E7E" w:rsidRDefault="00A369B3" w:rsidP="00E34415">
            <w:pPr>
              <w:jc w:val="center"/>
              <w:rPr>
                <w:rFonts w:ascii="Times New Roman" w:eastAsia="宋体" w:hAnsi="Times New Roman" w:cs="Times New Roman"/>
                <w:sz w:val="20"/>
                <w:szCs w:val="20"/>
              </w:rPr>
            </w:pPr>
            <w:r w:rsidRPr="001B3E7E">
              <w:rPr>
                <w:noProof/>
                <w:position w:val="-6"/>
              </w:rPr>
              <w:object w:dxaOrig="139" w:dyaOrig="260" w14:anchorId="725F4502">
                <v:shape id="_x0000_i1065" type="#_x0000_t75" alt="" style="width:7.25pt;height:12.6pt;mso-width-percent:0;mso-height-percent:0;mso-width-percent:0;mso-height-percent:0" o:ole="">
                  <v:imagedata r:id="rId87" o:title=""/>
                </v:shape>
                <o:OLEObject Type="Embed" ProgID="Equation.DSMT4" ShapeID="_x0000_i1065" DrawAspect="Content" ObjectID="_1846953669" r:id="rId88"/>
              </w:object>
            </w:r>
          </w:p>
        </w:tc>
        <w:tc>
          <w:tcPr>
            <w:tcW w:w="4899" w:type="dxa"/>
            <w:tcBorders>
              <w:right w:val="nil"/>
            </w:tcBorders>
            <w:vAlign w:val="center"/>
          </w:tcPr>
          <w:p w14:paraId="5DD24D9D" w14:textId="41FD4B29" w:rsidR="00BF7EBF"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Network depth</w:t>
            </w:r>
          </w:p>
        </w:tc>
      </w:tr>
      <w:tr w:rsidR="00A369B3" w:rsidRPr="001B3E7E" w14:paraId="5B3125DC" w14:textId="77777777" w:rsidTr="00887B50">
        <w:trPr>
          <w:jc w:val="center"/>
        </w:trPr>
        <w:tc>
          <w:tcPr>
            <w:tcW w:w="1842" w:type="dxa"/>
            <w:tcBorders>
              <w:left w:val="nil"/>
            </w:tcBorders>
            <w:vAlign w:val="center"/>
          </w:tcPr>
          <w:p w14:paraId="69B870A8" w14:textId="5B318A05" w:rsidR="00A369B3" w:rsidRPr="001B3E7E" w:rsidRDefault="00A369B3" w:rsidP="00E34415">
            <w:pPr>
              <w:jc w:val="center"/>
              <w:rPr>
                <w:rFonts w:ascii="Times New Roman" w:eastAsia="宋体" w:hAnsi="Times New Roman" w:cs="Times New Roman"/>
                <w:sz w:val="20"/>
                <w:szCs w:val="20"/>
              </w:rPr>
            </w:pPr>
            <w:r w:rsidRPr="001B3E7E">
              <w:rPr>
                <w:noProof/>
                <w:position w:val="-6"/>
              </w:rPr>
              <w:object w:dxaOrig="180" w:dyaOrig="200" w14:anchorId="393902E9">
                <v:shape id="_x0000_i1066" type="#_x0000_t75" alt="" style="width:9.6pt;height:9.6pt;mso-width-percent:0;mso-height-percent:0;mso-width-percent:0;mso-height-percent:0" o:ole="">
                  <v:imagedata r:id="rId89" o:title=""/>
                </v:shape>
                <o:OLEObject Type="Embed" ProgID="Equation.DSMT4" ShapeID="_x0000_i1066" DrawAspect="Content" ObjectID="_1846953670" r:id="rId90"/>
              </w:object>
            </w:r>
          </w:p>
        </w:tc>
        <w:tc>
          <w:tcPr>
            <w:tcW w:w="4899" w:type="dxa"/>
            <w:tcBorders>
              <w:right w:val="nil"/>
            </w:tcBorders>
            <w:vAlign w:val="center"/>
          </w:tcPr>
          <w:p w14:paraId="63C6C2EF" w14:textId="6C81B63B" w:rsidR="00A369B3"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Number of hidden neurons</w:t>
            </w:r>
          </w:p>
        </w:tc>
      </w:tr>
      <w:tr w:rsidR="00A369B3" w:rsidRPr="001B3E7E" w14:paraId="67AAC62A" w14:textId="77777777" w:rsidTr="00887B50">
        <w:trPr>
          <w:jc w:val="center"/>
        </w:trPr>
        <w:tc>
          <w:tcPr>
            <w:tcW w:w="1842" w:type="dxa"/>
            <w:tcBorders>
              <w:left w:val="nil"/>
            </w:tcBorders>
            <w:vAlign w:val="center"/>
          </w:tcPr>
          <w:p w14:paraId="07865D5D" w14:textId="48D01F11" w:rsidR="00A369B3" w:rsidRPr="001B3E7E" w:rsidRDefault="00A369B3" w:rsidP="00E34415">
            <w:pPr>
              <w:jc w:val="center"/>
              <w:rPr>
                <w:rFonts w:ascii="Times New Roman" w:eastAsia="宋体" w:hAnsi="Times New Roman" w:cs="Times New Roman"/>
                <w:sz w:val="20"/>
                <w:szCs w:val="20"/>
              </w:rPr>
            </w:pPr>
            <w:r w:rsidRPr="001B3E7E">
              <w:rPr>
                <w:noProof/>
                <w:position w:val="-12"/>
              </w:rPr>
              <w:object w:dxaOrig="660" w:dyaOrig="340" w14:anchorId="1640AF5F">
                <v:shape id="_x0000_i1067" type="#_x0000_t75" alt="" style="width:33.95pt;height:17.5pt" o:ole="">
                  <v:imagedata r:id="rId91" o:title=""/>
                </v:shape>
                <o:OLEObject Type="Embed" ProgID="Equation.DSMT4" ShapeID="_x0000_i1067" DrawAspect="Content" ObjectID="_1846953671" r:id="rId92"/>
              </w:object>
            </w:r>
          </w:p>
        </w:tc>
        <w:tc>
          <w:tcPr>
            <w:tcW w:w="4899" w:type="dxa"/>
            <w:tcBorders>
              <w:right w:val="nil"/>
            </w:tcBorders>
            <w:vAlign w:val="center"/>
          </w:tcPr>
          <w:p w14:paraId="48B8769A" w14:textId="5FA7159D" w:rsidR="00A369B3"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Neural-network output for </w:t>
            </w:r>
            <w:r w:rsidRPr="001B3E7E">
              <w:rPr>
                <w:rFonts w:ascii="Times New Roman" w:eastAsia="宋体" w:hAnsi="Times New Roman" w:cs="Times New Roman" w:hint="eastAsia"/>
                <w:i/>
                <w:iCs/>
                <w:sz w:val="20"/>
                <w:szCs w:val="20"/>
              </w:rPr>
              <w:t>ϕ</w:t>
            </w:r>
            <w:r w:rsidRPr="001B3E7E">
              <w:rPr>
                <w:rFonts w:ascii="Times New Roman" w:eastAsia="宋体" w:hAnsi="Times New Roman" w:cs="Times New Roman" w:hint="eastAsia"/>
                <w:sz w:val="20"/>
                <w:szCs w:val="20"/>
              </w:rPr>
              <w:t>(</w:t>
            </w:r>
            <w:r w:rsidRPr="001B3E7E">
              <w:rPr>
                <w:rFonts w:ascii="Times New Roman" w:eastAsia="宋体" w:hAnsi="Times New Roman" w:cs="Times New Roman" w:hint="eastAsia"/>
                <w:i/>
                <w:iCs/>
                <w:sz w:val="20"/>
                <w:szCs w:val="20"/>
              </w:rPr>
              <w:t>x</w:t>
            </w:r>
            <w:r w:rsidRPr="001B3E7E">
              <w:rPr>
                <w:rFonts w:ascii="Times New Roman" w:eastAsia="宋体" w:hAnsi="Times New Roman" w:cs="Times New Roman" w:hint="eastAsia"/>
                <w:sz w:val="20"/>
                <w:szCs w:val="20"/>
              </w:rPr>
              <w:t>)</w:t>
            </w:r>
          </w:p>
        </w:tc>
      </w:tr>
      <w:tr w:rsidR="00A369B3" w:rsidRPr="001B3E7E" w14:paraId="3707BF52" w14:textId="77777777" w:rsidTr="00887B50">
        <w:trPr>
          <w:jc w:val="center"/>
        </w:trPr>
        <w:tc>
          <w:tcPr>
            <w:tcW w:w="1842" w:type="dxa"/>
            <w:tcBorders>
              <w:left w:val="nil"/>
            </w:tcBorders>
            <w:vAlign w:val="center"/>
          </w:tcPr>
          <w:p w14:paraId="1D811965" w14:textId="177C7ABB" w:rsidR="00A369B3" w:rsidRPr="001B3E7E" w:rsidRDefault="00061FD4" w:rsidP="00E34415">
            <w:pPr>
              <w:jc w:val="center"/>
              <w:rPr>
                <w:rFonts w:ascii="Times New Roman" w:eastAsia="宋体" w:hAnsi="Times New Roman" w:cs="Times New Roman"/>
                <w:sz w:val="20"/>
                <w:szCs w:val="20"/>
              </w:rPr>
            </w:pPr>
            <w:r w:rsidRPr="00FD46F6">
              <w:rPr>
                <w:noProof/>
                <w:color w:val="EE0000"/>
                <w:position w:val="-14"/>
                <w:lang w:eastAsia="en-US"/>
              </w:rPr>
              <w:object w:dxaOrig="1960" w:dyaOrig="360" w14:anchorId="060C0DDD">
                <v:shape id="_x0000_i1077" type="#_x0000_t75" alt="" style="width:98.5pt;height:18.6pt" o:ole="">
                  <v:imagedata r:id="rId93" o:title=""/>
                </v:shape>
                <o:OLEObject Type="Embed" ProgID="Equation.DSMT4" ShapeID="_x0000_i1077" DrawAspect="Content" ObjectID="_1846953672" r:id="rId94"/>
              </w:object>
            </w:r>
          </w:p>
        </w:tc>
        <w:tc>
          <w:tcPr>
            <w:tcW w:w="4899" w:type="dxa"/>
            <w:tcBorders>
              <w:right w:val="nil"/>
            </w:tcBorders>
            <w:vAlign w:val="center"/>
          </w:tcPr>
          <w:p w14:paraId="7CB7ECE3" w14:textId="1BD23663" w:rsidR="00A369B3" w:rsidRPr="001B3E7E" w:rsidRDefault="00A369B3"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Neural-network output for </w:t>
            </w:r>
            <w:r w:rsidR="0021608E" w:rsidRPr="0021608E">
              <w:rPr>
                <w:rFonts w:ascii="Times New Roman" w:eastAsia="宋体" w:hAnsi="Times New Roman" w:cs="Times New Roman"/>
                <w:i/>
                <w:iCs/>
                <w:sz w:val="20"/>
                <w:szCs w:val="20"/>
              </w:rPr>
              <w:t>F</w:t>
            </w:r>
            <w:r w:rsidR="0021608E" w:rsidRPr="0021608E">
              <w:rPr>
                <w:rFonts w:ascii="Times New Roman" w:eastAsia="宋体" w:hAnsi="Times New Roman" w:cs="Times New Roman"/>
                <w:i/>
                <w:iCs/>
                <w:sz w:val="20"/>
                <w:szCs w:val="20"/>
                <w:vertAlign w:val="subscript"/>
              </w:rPr>
              <w:t xml:space="preserve">a </w:t>
            </w:r>
            <w:r w:rsidR="0021608E" w:rsidRPr="0021608E">
              <w:rPr>
                <w:rFonts w:ascii="Times New Roman" w:eastAsia="宋体" w:hAnsi="Times New Roman" w:cs="Times New Roman"/>
                <w:i/>
                <w:iCs/>
                <w:sz w:val="20"/>
                <w:szCs w:val="20"/>
              </w:rPr>
              <w:t>(x, t), F</w:t>
            </w:r>
            <w:r w:rsidR="0021608E" w:rsidRPr="0021608E">
              <w:rPr>
                <w:rFonts w:ascii="Times New Roman" w:eastAsia="宋体" w:hAnsi="Times New Roman" w:cs="Times New Roman"/>
                <w:i/>
                <w:iCs/>
                <w:sz w:val="20"/>
                <w:szCs w:val="20"/>
                <w:vertAlign w:val="subscript"/>
              </w:rPr>
              <w:t xml:space="preserve">b </w:t>
            </w:r>
            <w:r w:rsidR="0021608E" w:rsidRPr="0021608E">
              <w:rPr>
                <w:rFonts w:ascii="Times New Roman" w:eastAsia="宋体" w:hAnsi="Times New Roman" w:cs="Times New Roman"/>
                <w:i/>
                <w:iCs/>
                <w:sz w:val="20"/>
                <w:szCs w:val="20"/>
              </w:rPr>
              <w:t>(x, t)</w:t>
            </w:r>
          </w:p>
        </w:tc>
      </w:tr>
      <w:tr w:rsidR="00A369B3" w:rsidRPr="001B3E7E" w14:paraId="2C0105B2" w14:textId="77777777" w:rsidTr="00887B50">
        <w:trPr>
          <w:jc w:val="center"/>
        </w:trPr>
        <w:tc>
          <w:tcPr>
            <w:tcW w:w="1842" w:type="dxa"/>
            <w:tcBorders>
              <w:left w:val="nil"/>
            </w:tcBorders>
            <w:vAlign w:val="center"/>
          </w:tcPr>
          <w:p w14:paraId="209DBEB3" w14:textId="700655B9" w:rsidR="00A369B3" w:rsidRPr="001B3E7E" w:rsidRDefault="00F719F1" w:rsidP="00E34415">
            <w:pPr>
              <w:jc w:val="center"/>
              <w:rPr>
                <w:noProof/>
              </w:rPr>
            </w:pPr>
            <w:r w:rsidRPr="001B3E7E">
              <w:rPr>
                <w:noProof/>
                <w:position w:val="-12"/>
              </w:rPr>
              <w:object w:dxaOrig="260" w:dyaOrig="320" w14:anchorId="102AEAD9">
                <v:shape id="_x0000_i1069" type="#_x0000_t75" style="width:12.6pt;height:15.6pt" o:ole="">
                  <v:imagedata r:id="rId95" o:title=""/>
                </v:shape>
                <o:OLEObject Type="Embed" ProgID="Equation.DSMT4" ShapeID="_x0000_i1069" DrawAspect="Content" ObjectID="_1846953673" r:id="rId96"/>
              </w:object>
            </w:r>
          </w:p>
        </w:tc>
        <w:tc>
          <w:tcPr>
            <w:tcW w:w="4899" w:type="dxa"/>
            <w:tcBorders>
              <w:right w:val="nil"/>
            </w:tcBorders>
            <w:vAlign w:val="center"/>
          </w:tcPr>
          <w:p w14:paraId="5EA99D36" w14:textId="3A653F48" w:rsidR="00A369B3" w:rsidRPr="001B3E7E" w:rsidRDefault="00F719F1"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Loss function for the original governing equation</w:t>
            </w:r>
          </w:p>
        </w:tc>
      </w:tr>
      <w:tr w:rsidR="00A369B3" w:rsidRPr="001B3E7E" w14:paraId="4F03864D" w14:textId="77777777" w:rsidTr="00887B50">
        <w:trPr>
          <w:jc w:val="center"/>
        </w:trPr>
        <w:tc>
          <w:tcPr>
            <w:tcW w:w="1842" w:type="dxa"/>
            <w:tcBorders>
              <w:left w:val="nil"/>
            </w:tcBorders>
            <w:vAlign w:val="center"/>
          </w:tcPr>
          <w:p w14:paraId="3E4458C7" w14:textId="39EE1ACE" w:rsidR="00A369B3" w:rsidRPr="001B3E7E" w:rsidRDefault="00F719F1" w:rsidP="00E34415">
            <w:pPr>
              <w:jc w:val="center"/>
              <w:rPr>
                <w:noProof/>
              </w:rPr>
            </w:pPr>
            <w:r w:rsidRPr="001B3E7E">
              <w:rPr>
                <w:noProof/>
                <w:position w:val="-10"/>
              </w:rPr>
              <w:object w:dxaOrig="300" w:dyaOrig="300" w14:anchorId="67406E31">
                <v:shape id="_x0000_i1070" type="#_x0000_t75" style="width:15.6pt;height:15.6pt" o:ole="">
                  <v:imagedata r:id="rId97" o:title=""/>
                </v:shape>
                <o:OLEObject Type="Embed" ProgID="Equation.DSMT4" ShapeID="_x0000_i1070" DrawAspect="Content" ObjectID="_1846953674" r:id="rId98"/>
              </w:object>
            </w:r>
          </w:p>
        </w:tc>
        <w:tc>
          <w:tcPr>
            <w:tcW w:w="4899" w:type="dxa"/>
            <w:tcBorders>
              <w:right w:val="nil"/>
            </w:tcBorders>
            <w:vAlign w:val="center"/>
          </w:tcPr>
          <w:p w14:paraId="5F0E9F56" w14:textId="4BAC59AF" w:rsidR="00A369B3" w:rsidRPr="001B3E7E" w:rsidRDefault="00F719F1"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Loss function for the antiderivative equation</w:t>
            </w:r>
          </w:p>
        </w:tc>
      </w:tr>
      <w:tr w:rsidR="00A369B3" w:rsidRPr="001B3E7E" w14:paraId="7216A5AE" w14:textId="77777777" w:rsidTr="00887B50">
        <w:trPr>
          <w:jc w:val="center"/>
        </w:trPr>
        <w:tc>
          <w:tcPr>
            <w:tcW w:w="1842" w:type="dxa"/>
            <w:tcBorders>
              <w:left w:val="nil"/>
            </w:tcBorders>
            <w:vAlign w:val="center"/>
          </w:tcPr>
          <w:p w14:paraId="3C5C24D7" w14:textId="3D6B522C" w:rsidR="00A369B3" w:rsidRPr="001B3E7E" w:rsidRDefault="00F719F1" w:rsidP="00E34415">
            <w:pPr>
              <w:jc w:val="center"/>
              <w:rPr>
                <w:noProof/>
              </w:rPr>
            </w:pPr>
            <w:r w:rsidRPr="001B3E7E">
              <w:rPr>
                <w:noProof/>
                <w:position w:val="-10"/>
              </w:rPr>
              <w:object w:dxaOrig="279" w:dyaOrig="300" w14:anchorId="320A65ED">
                <v:shape id="_x0000_i1071" type="#_x0000_t75" style="width:14.95pt;height:15.6pt" o:ole="">
                  <v:imagedata r:id="rId99" o:title=""/>
                </v:shape>
                <o:OLEObject Type="Embed" ProgID="Equation.DSMT4" ShapeID="_x0000_i1071" DrawAspect="Content" ObjectID="_1846953675" r:id="rId100"/>
              </w:object>
            </w:r>
          </w:p>
        </w:tc>
        <w:tc>
          <w:tcPr>
            <w:tcW w:w="4899" w:type="dxa"/>
            <w:tcBorders>
              <w:right w:val="nil"/>
            </w:tcBorders>
            <w:vAlign w:val="center"/>
          </w:tcPr>
          <w:p w14:paraId="35FE2678" w14:textId="2F483EE7" w:rsidR="00A369B3" w:rsidRPr="001B3E7E" w:rsidRDefault="00F719F1"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 xml:space="preserve">Loss function for the antiderivative </w:t>
            </w:r>
            <w:r w:rsidR="00FF3872" w:rsidRPr="00FF3872">
              <w:rPr>
                <w:rFonts w:ascii="Times New Roman" w:eastAsia="宋体" w:hAnsi="Times New Roman" w:cs="Times New Roman"/>
                <w:sz w:val="20"/>
                <w:szCs w:val="20"/>
              </w:rPr>
              <w:t>definite solution</w:t>
            </w:r>
            <w:r w:rsidRPr="001B3E7E">
              <w:rPr>
                <w:rFonts w:ascii="Times New Roman" w:eastAsia="宋体" w:hAnsi="Times New Roman" w:cs="Times New Roman" w:hint="eastAsia"/>
                <w:sz w:val="20"/>
                <w:szCs w:val="20"/>
              </w:rPr>
              <w:t xml:space="preserve"> constraint</w:t>
            </w:r>
          </w:p>
        </w:tc>
      </w:tr>
      <w:tr w:rsidR="00A369B3" w:rsidRPr="001B3E7E" w14:paraId="0BBB8ADB" w14:textId="77777777" w:rsidTr="00887B50">
        <w:trPr>
          <w:jc w:val="center"/>
        </w:trPr>
        <w:tc>
          <w:tcPr>
            <w:tcW w:w="1842" w:type="dxa"/>
            <w:tcBorders>
              <w:left w:val="nil"/>
            </w:tcBorders>
            <w:vAlign w:val="center"/>
          </w:tcPr>
          <w:p w14:paraId="69DEE71D" w14:textId="0C48DBD7" w:rsidR="00A369B3" w:rsidRPr="001B3E7E" w:rsidRDefault="00F719F1" w:rsidP="00E34415">
            <w:pPr>
              <w:jc w:val="center"/>
              <w:rPr>
                <w:noProof/>
              </w:rPr>
            </w:pPr>
            <w:r w:rsidRPr="001B3E7E">
              <w:rPr>
                <w:noProof/>
                <w:position w:val="-14"/>
              </w:rPr>
              <w:object w:dxaOrig="1180" w:dyaOrig="340" w14:anchorId="4C11A70A">
                <v:shape id="_x0000_i1072" type="#_x0000_t75" style="width:59.4pt;height:16pt" o:ole="">
                  <v:imagedata r:id="rId101" o:title=""/>
                </v:shape>
                <o:OLEObject Type="Embed" ProgID="Equation.DSMT4" ShapeID="_x0000_i1072" DrawAspect="Content" ObjectID="_1846953676" r:id="rId102"/>
              </w:object>
            </w:r>
          </w:p>
        </w:tc>
        <w:tc>
          <w:tcPr>
            <w:tcW w:w="4899" w:type="dxa"/>
            <w:tcBorders>
              <w:right w:val="nil"/>
            </w:tcBorders>
            <w:vAlign w:val="center"/>
          </w:tcPr>
          <w:p w14:paraId="27553ABF" w14:textId="28BEFE46" w:rsidR="00A369B3" w:rsidRPr="001B3E7E" w:rsidRDefault="00F719F1"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Unified machine-learning loss for the antiderivative</w:t>
            </w:r>
          </w:p>
        </w:tc>
      </w:tr>
      <w:bookmarkStart w:id="4" w:name="_Hlk212267610"/>
      <w:tr w:rsidR="00F719F1" w:rsidRPr="001B3E7E" w14:paraId="0A5B5CE1" w14:textId="77777777" w:rsidTr="00887B50">
        <w:trPr>
          <w:jc w:val="center"/>
        </w:trPr>
        <w:tc>
          <w:tcPr>
            <w:tcW w:w="1842" w:type="dxa"/>
            <w:tcBorders>
              <w:left w:val="nil"/>
            </w:tcBorders>
            <w:vAlign w:val="center"/>
          </w:tcPr>
          <w:p w14:paraId="05A29895" w14:textId="2FB8F5A4" w:rsidR="00F719F1" w:rsidRPr="001B3E7E" w:rsidRDefault="00F719F1" w:rsidP="00E34415">
            <w:pPr>
              <w:jc w:val="center"/>
              <w:rPr>
                <w:noProof/>
              </w:rPr>
            </w:pPr>
            <w:r w:rsidRPr="001B3E7E">
              <w:rPr>
                <w:noProof/>
                <w:position w:val="-14"/>
              </w:rPr>
              <w:object w:dxaOrig="1359" w:dyaOrig="340" w14:anchorId="3618A7CF">
                <v:shape id="_x0000_i1073" type="#_x0000_t75" alt="" style="width:68.35pt;height:17.5pt" o:ole="">
                  <v:imagedata r:id="rId103" o:title=""/>
                </v:shape>
                <o:OLEObject Type="Embed" ProgID="Equation.DSMT4" ShapeID="_x0000_i1073" DrawAspect="Content" ObjectID="_1846953677" r:id="rId104"/>
              </w:object>
            </w:r>
            <w:bookmarkEnd w:id="4"/>
          </w:p>
        </w:tc>
        <w:tc>
          <w:tcPr>
            <w:tcW w:w="4899" w:type="dxa"/>
            <w:tcBorders>
              <w:right w:val="nil"/>
            </w:tcBorders>
            <w:vAlign w:val="center"/>
          </w:tcPr>
          <w:p w14:paraId="49C44A18" w14:textId="2A6ECA2A" w:rsidR="00F719F1" w:rsidRPr="001B3E7E" w:rsidRDefault="00F719F1"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Loss-function weights</w:t>
            </w:r>
          </w:p>
        </w:tc>
      </w:tr>
      <w:tr w:rsidR="00F719F1" w:rsidRPr="001B3E7E" w14:paraId="37F960E7" w14:textId="77777777" w:rsidTr="00887B50">
        <w:trPr>
          <w:jc w:val="center"/>
        </w:trPr>
        <w:tc>
          <w:tcPr>
            <w:tcW w:w="1842" w:type="dxa"/>
            <w:tcBorders>
              <w:left w:val="nil"/>
            </w:tcBorders>
            <w:vAlign w:val="center"/>
          </w:tcPr>
          <w:p w14:paraId="6E06D543" w14:textId="78DDF29B" w:rsidR="00F719F1" w:rsidRPr="001B3E7E" w:rsidRDefault="00F719F1" w:rsidP="00E34415">
            <w:pPr>
              <w:jc w:val="center"/>
              <w:rPr>
                <w:noProof/>
              </w:rPr>
            </w:pPr>
            <w:r w:rsidRPr="001B3E7E">
              <w:rPr>
                <w:noProof/>
                <w:position w:val="-10"/>
              </w:rPr>
              <w:object w:dxaOrig="180" w:dyaOrig="279" w14:anchorId="5A4DE1D8">
                <v:shape id="_x0000_i1074" type="#_x0000_t75" alt="" style="width:9.6pt;height:12.6pt;mso-width-percent:0;mso-height-percent:0;mso-width-percent:0;mso-height-percent:0" o:ole="">
                  <v:imagedata r:id="rId78" o:title=""/>
                </v:shape>
                <o:OLEObject Type="Embed" ProgID="Equation.DSMT4" ShapeID="_x0000_i1074" DrawAspect="Content" ObjectID="_1846953678" r:id="rId105"/>
              </w:object>
            </w:r>
          </w:p>
        </w:tc>
        <w:tc>
          <w:tcPr>
            <w:tcW w:w="4899" w:type="dxa"/>
            <w:tcBorders>
              <w:right w:val="nil"/>
            </w:tcBorders>
            <w:vAlign w:val="center"/>
          </w:tcPr>
          <w:p w14:paraId="17306E05" w14:textId="4838D9F2" w:rsidR="00F719F1" w:rsidRPr="001B3E7E" w:rsidRDefault="00F719F1" w:rsidP="00887B50">
            <w:pPr>
              <w:rPr>
                <w:rFonts w:ascii="Times New Roman" w:eastAsia="宋体" w:hAnsi="Times New Roman" w:cs="Times New Roman"/>
                <w:sz w:val="20"/>
                <w:szCs w:val="20"/>
              </w:rPr>
            </w:pPr>
            <w:r w:rsidRPr="001B3E7E">
              <w:rPr>
                <w:rFonts w:ascii="Times New Roman" w:eastAsia="宋体" w:hAnsi="Times New Roman" w:cs="Times New Roman"/>
                <w:sz w:val="20"/>
                <w:szCs w:val="20"/>
              </w:rPr>
              <w:t>Convergence tolerance for the training loss</w:t>
            </w:r>
          </w:p>
        </w:tc>
      </w:tr>
      <w:tr w:rsidR="0058705E" w:rsidRPr="001B3E7E" w14:paraId="667826B9" w14:textId="77777777" w:rsidTr="00887B50">
        <w:trPr>
          <w:jc w:val="center"/>
        </w:trPr>
        <w:tc>
          <w:tcPr>
            <w:tcW w:w="1842" w:type="dxa"/>
            <w:tcBorders>
              <w:left w:val="nil"/>
            </w:tcBorders>
            <w:vAlign w:val="center"/>
          </w:tcPr>
          <w:p w14:paraId="214C794B" w14:textId="05D3038E" w:rsidR="0058705E" w:rsidRPr="001B3E7E" w:rsidRDefault="0058705E" w:rsidP="00E34415">
            <w:pPr>
              <w:jc w:val="center"/>
              <w:rPr>
                <w:noProof/>
              </w:rPr>
            </w:pPr>
            <w:r w:rsidRPr="001B3E7E">
              <w:rPr>
                <w:noProof/>
                <w:position w:val="-10"/>
              </w:rPr>
              <w:object w:dxaOrig="499" w:dyaOrig="300" w14:anchorId="2A728131">
                <v:shape id="_x0000_i1075" type="#_x0000_t75" alt="" style="width:24.8pt;height:15.6pt;mso-width-percent:0;mso-height-percent:0;mso-width-percent:0;mso-height-percent:0" o:ole="">
                  <v:imagedata r:id="rId106" o:title=""/>
                </v:shape>
                <o:OLEObject Type="Embed" ProgID="Equation.DSMT4" ShapeID="_x0000_i1075" DrawAspect="Content" ObjectID="_1846953679" r:id="rId107"/>
              </w:object>
            </w:r>
          </w:p>
        </w:tc>
        <w:tc>
          <w:tcPr>
            <w:tcW w:w="4899" w:type="dxa"/>
            <w:tcBorders>
              <w:right w:val="nil"/>
            </w:tcBorders>
            <w:vAlign w:val="center"/>
          </w:tcPr>
          <w:p w14:paraId="0DD60485" w14:textId="14D7276B" w:rsidR="0058705E" w:rsidRPr="001B3E7E" w:rsidRDefault="0058705E" w:rsidP="00887B50">
            <w:pPr>
              <w:rPr>
                <w:rFonts w:ascii="Times New Roman" w:eastAsia="宋体" w:hAnsi="Times New Roman" w:cs="Times New Roman"/>
                <w:sz w:val="20"/>
                <w:szCs w:val="20"/>
              </w:rPr>
            </w:pPr>
            <w:r w:rsidRPr="001B3E7E">
              <w:rPr>
                <w:rFonts w:ascii="Times New Roman" w:eastAsia="宋体" w:hAnsi="Times New Roman" w:cs="Times New Roman" w:hint="eastAsia"/>
                <w:sz w:val="20"/>
                <w:szCs w:val="20"/>
              </w:rPr>
              <w:t>Mean squared error</w:t>
            </w:r>
          </w:p>
        </w:tc>
      </w:tr>
    </w:tbl>
    <w:p w14:paraId="07EF634F" w14:textId="77777777" w:rsidR="00E34415" w:rsidRPr="001B3E7E" w:rsidRDefault="00E34415" w:rsidP="00E34415">
      <w:pPr>
        <w:jc w:val="center"/>
        <w:rPr>
          <w:rFonts w:ascii="Times New Roman" w:eastAsia="宋体" w:hAnsi="Times New Roman" w:cs="Times New Roman"/>
          <w:sz w:val="20"/>
          <w:szCs w:val="20"/>
        </w:rPr>
      </w:pPr>
    </w:p>
    <w:p w14:paraId="0AA4BD12" w14:textId="7B0DF23C"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[1]</w:t>
      </w:r>
      <w:r w:rsidRPr="001B3E7E">
        <w:rPr>
          <w:rFonts w:ascii="Times New Roman" w:eastAsia="宋体" w:hAnsi="Times New Roman" w:cs="Times New Roman"/>
          <w:sz w:val="20"/>
          <w:szCs w:val="20"/>
        </w:rPr>
        <w:tab/>
        <w:t>F.G. Tricomi, Integral Equations, Dover Publications, New York, 1985.</w:t>
      </w:r>
    </w:p>
    <w:p w14:paraId="0BA3146E" w14:textId="16E92E5F"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[19]</w:t>
      </w:r>
      <w:r w:rsidRPr="001B3E7E">
        <w:rPr>
          <w:rFonts w:ascii="Times New Roman" w:eastAsia="宋体" w:hAnsi="Times New Roman" w:cs="Times New Roman"/>
          <w:sz w:val="20"/>
          <w:szCs w:val="20"/>
        </w:rPr>
        <w:tab/>
        <w:t>M. Raissi, P. Perdikaris, G.E. Karniadakis, Physics-informed neural networks: A deep learning framework for solving forward and inverse problems involving nonlinear partial differential equations, J. Comput. Phys. 378 (2019) 686–707. https://doi.org/10.1016/j.jcp.2018.10.045.</w:t>
      </w:r>
    </w:p>
    <w:p w14:paraId="0A53685A"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[20]</w:t>
      </w:r>
      <w:r w:rsidRPr="001B3E7E">
        <w:rPr>
          <w:rFonts w:ascii="Times New Roman" w:eastAsia="宋体" w:hAnsi="Times New Roman" w:cs="Times New Roman"/>
          <w:sz w:val="20"/>
          <w:szCs w:val="20"/>
        </w:rPr>
        <w:tab/>
        <w:t>G.E. Karniadakis, I.G. Kevrekidis, L. Lu, P. Perdikaris, S. Wang, L. Yang, Physics-informed machine learning, Nat. Rev. Phys. 3 (2021) 422–440. https://doi.org/10.1038/s42254-021-00314-5.</w:t>
      </w:r>
    </w:p>
    <w:p w14:paraId="3CD6F480"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[21]</w:t>
      </w:r>
      <w:r w:rsidRPr="001B3E7E">
        <w:rPr>
          <w:rFonts w:ascii="Times New Roman" w:eastAsia="宋体" w:hAnsi="Times New Roman" w:cs="Times New Roman"/>
          <w:sz w:val="20"/>
          <w:szCs w:val="20"/>
        </w:rPr>
        <w:tab/>
        <w:t>E. Zappala, A.H. de O. Fonseca, J.O. Caro, A.H. Moberly, M.J. Higley, J. Cardin, D. van Dijk, Learning integral operators via neural integral equations, Nat. Mach. Intell. 6 (2024) 1046–1062. https://doi.org/10.1038/s42256-024-00886-8.</w:t>
      </w:r>
    </w:p>
    <w:p w14:paraId="1D6EA7FF"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[22]</w:t>
      </w:r>
      <w:r w:rsidRPr="001B3E7E">
        <w:rPr>
          <w:rFonts w:ascii="Times New Roman" w:eastAsia="宋体" w:hAnsi="Times New Roman" w:cs="Times New Roman"/>
          <w:sz w:val="20"/>
          <w:szCs w:val="20"/>
        </w:rPr>
        <w:tab/>
        <w:t>S. Cuomo, V.S. Di Cola, F. Giampaolo, G. Rozza, M. Raissi, F. Piccialli, Scientific machine learning through physics–informed neural networks: where we are and what’s next, J. Sci. Comput. 92 (2022) 88. https://doi.org/10.1007/s10915-022-01939-z.</w:t>
      </w:r>
    </w:p>
    <w:p w14:paraId="392F9EC7"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[23]</w:t>
      </w:r>
      <w:r w:rsidRPr="001B3E7E">
        <w:rPr>
          <w:rFonts w:ascii="Times New Roman" w:eastAsia="宋体" w:hAnsi="Times New Roman" w:cs="Times New Roman"/>
          <w:sz w:val="20"/>
          <w:szCs w:val="20"/>
        </w:rPr>
        <w:tab/>
        <w:t>S.L. Brunton, J.N. Kutz, Promising directions of machine learning for partial differential equations, Nat. Comput. Sci. 4 (2024) 483–494. https://doi.org/10.1038/s43588-024-00643-2.</w:t>
      </w:r>
    </w:p>
    <w:p w14:paraId="72EB1A85"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[24]</w:t>
      </w:r>
      <w:r w:rsidRPr="001B3E7E">
        <w:rPr>
          <w:rFonts w:ascii="Times New Roman" w:eastAsia="宋体" w:hAnsi="Times New Roman" w:cs="Times New Roman"/>
          <w:sz w:val="20"/>
          <w:szCs w:val="20"/>
        </w:rPr>
        <w:tab/>
        <w:t>Y. Guan, T. Fang, D. Zhang, C. Jin, Solving fredholm integral equations using deep learning, Int. J. Appl. Comput. Math. 8 (2022) 87. https://doi.org/10.1007/s40819-022-01288-3.</w:t>
      </w:r>
    </w:p>
    <w:p w14:paraId="4065658A"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[25]</w:t>
      </w:r>
      <w:r w:rsidRPr="001B3E7E">
        <w:rPr>
          <w:rFonts w:ascii="Times New Roman" w:eastAsia="宋体" w:hAnsi="Times New Roman" w:cs="Times New Roman"/>
          <w:sz w:val="20"/>
          <w:szCs w:val="20"/>
        </w:rPr>
        <w:tab/>
        <w:t>Y. Ma, W. Li, Efficient solution of second-kind Fredholm integral equations using L1 space discrete coordinates and physics-informed neural networks, Next Res. 2 (2025) 100534. https://doi.org/10.1016/j.nexres.2025.100534.</w:t>
      </w:r>
    </w:p>
    <w:p w14:paraId="0CF5377A"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[26]</w:t>
      </w:r>
      <w:r w:rsidRPr="001B3E7E">
        <w:rPr>
          <w:rFonts w:ascii="Times New Roman" w:eastAsia="宋体" w:hAnsi="Times New Roman" w:cs="Times New Roman"/>
          <w:sz w:val="20"/>
          <w:szCs w:val="20"/>
        </w:rPr>
        <w:tab/>
        <w:t>R. Guo, T. Shan, X. Song, M. Li, F. Yang, S. Xu, A. Abubakar, Physics embedded deep neural network for solving volume integral equation: 2-D case, IEEE Trans. Antennas Propag. 70 (2022) 6135–6147. https://doi.org/10.1109/TAP.2021.3070152.</w:t>
      </w:r>
    </w:p>
    <w:p w14:paraId="365DFCB7"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lastRenderedPageBreak/>
        <w:t>[27]</w:t>
      </w:r>
      <w:r w:rsidRPr="001B3E7E">
        <w:rPr>
          <w:rFonts w:ascii="Times New Roman" w:eastAsia="宋体" w:hAnsi="Times New Roman" w:cs="Times New Roman"/>
          <w:sz w:val="20"/>
          <w:szCs w:val="20"/>
        </w:rPr>
        <w:tab/>
        <w:t>J. Sun, Y. Liu, Y. Wang, Z. Yao, X. Zheng, BINN: A deep learning approach for computational mechanics problems based on boundary integral equations, Comput. Methods Appl. Mech. Eng. 410 (2023) 116012. https://doi.org/10.1016/j.cma.2023.116012.</w:t>
      </w:r>
    </w:p>
    <w:p w14:paraId="4EB4D790"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[28]</w:t>
      </w:r>
      <w:r w:rsidRPr="001B3E7E">
        <w:rPr>
          <w:rFonts w:ascii="Times New Roman" w:eastAsia="宋体" w:hAnsi="Times New Roman" w:cs="Times New Roman"/>
          <w:sz w:val="20"/>
          <w:szCs w:val="20"/>
        </w:rPr>
        <w:tab/>
        <w:t>D. Liu, Y. Liu, H. Dang, K. Wang, B. Zhang, F. Wang, Z. Liu, Y. Jiang, The neutron transport equation in exact differential form, Sci. China Phys. Mech. Astron. 68 (2025) 270511. https://doi.org/10.1007/s11433-024-2642-3.</w:t>
      </w:r>
    </w:p>
    <w:p w14:paraId="0ABE9C69"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[29]</w:t>
      </w:r>
      <w:r w:rsidRPr="001B3E7E">
        <w:rPr>
          <w:rFonts w:ascii="Times New Roman" w:eastAsia="宋体" w:hAnsi="Times New Roman" w:cs="Times New Roman"/>
          <w:sz w:val="20"/>
          <w:szCs w:val="20"/>
        </w:rPr>
        <w:tab/>
        <w:t>A.D. Jagtap, G.E. Karniadakis, Extended physics-informed neural networks (XPINNs): A generalized space-time domain decomposition based deep learning framework for nonlinear partial differential equations, Commun. Comput. Phys. 28 (2020) 2002–2041. https://doi.org/10.4208/cicp.oa-2020-0164.</w:t>
      </w:r>
    </w:p>
    <w:p w14:paraId="4D832D9A" w14:textId="41301E6F"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[30]</w:t>
      </w:r>
      <w:r w:rsidRPr="001B3E7E">
        <w:rPr>
          <w:rFonts w:ascii="Times New Roman" w:eastAsia="宋体" w:hAnsi="Times New Roman" w:cs="Times New Roman"/>
          <w:sz w:val="20"/>
          <w:szCs w:val="20"/>
        </w:rPr>
        <w:tab/>
        <w:t>L. Lu, P. Jin, G. Pang, Z. Zhang, G.E. Karniadakis, Learning nonlinear operators via DeepONet based on the universal approximation theorem of operators, Nat. Mach. Intell. 3 (2021) 218–229.</w:t>
      </w:r>
    </w:p>
    <w:p w14:paraId="3C795565" w14:textId="77777777" w:rsidR="009846A7"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[31]</w:t>
      </w:r>
      <w:r w:rsidRPr="001B3E7E">
        <w:rPr>
          <w:rFonts w:ascii="Times New Roman" w:eastAsia="宋体" w:hAnsi="Times New Roman" w:cs="Times New Roman"/>
          <w:sz w:val="20"/>
          <w:szCs w:val="20"/>
        </w:rPr>
        <w:tab/>
        <w:t>Z. Li, N. Kovachki, K. Azizzadenesheli, B. Liu, K. Bhattacharya, A. Stuart, A. Anandkumar, Fourier neural operator for parametric partial differential equations, in: International Conference on Learning Representations, 2021.</w:t>
      </w:r>
    </w:p>
    <w:p w14:paraId="611D1A86" w14:textId="15CDE57A" w:rsidR="00FD24CE" w:rsidRPr="001B3E7E" w:rsidRDefault="009846A7" w:rsidP="009846A7">
      <w:pPr>
        <w:rPr>
          <w:rFonts w:ascii="Times New Roman" w:eastAsia="宋体" w:hAnsi="Times New Roman" w:cs="Times New Roman"/>
          <w:sz w:val="20"/>
          <w:szCs w:val="20"/>
        </w:rPr>
      </w:pPr>
      <w:r w:rsidRPr="001B3E7E">
        <w:rPr>
          <w:rFonts w:ascii="Times New Roman" w:eastAsia="宋体" w:hAnsi="Times New Roman" w:cs="Times New Roman"/>
          <w:sz w:val="20"/>
          <w:szCs w:val="20"/>
        </w:rPr>
        <w:t>[32]</w:t>
      </w:r>
      <w:r w:rsidRPr="001B3E7E">
        <w:rPr>
          <w:rFonts w:ascii="Times New Roman" w:eastAsia="宋体" w:hAnsi="Times New Roman" w:cs="Times New Roman"/>
          <w:sz w:val="20"/>
          <w:szCs w:val="20"/>
        </w:rPr>
        <w:tab/>
        <w:t>N. Kovachki, Z. Li, B. Liu, K. Azizzadenesheli, K. Bhattacharya, A. Stuart, A. Anandkumar, Neural operator: Learning maps between function spaces, arXiv:2108.08481, 2021.</w:t>
      </w:r>
    </w:p>
    <w:p w14:paraId="775B4A8E" w14:textId="77777777" w:rsidR="00080437" w:rsidRPr="001B3E7E" w:rsidRDefault="00080437" w:rsidP="006A589B">
      <w:pPr>
        <w:rPr>
          <w:rFonts w:ascii="Times New Roman" w:eastAsia="宋体" w:hAnsi="Times New Roman" w:cs="Times New Roman"/>
          <w:sz w:val="20"/>
          <w:szCs w:val="20"/>
        </w:rPr>
      </w:pPr>
    </w:p>
    <w:sectPr w:rsidR="00080437" w:rsidRPr="001B3E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0F85" w14:textId="77777777" w:rsidR="00651D9A" w:rsidRDefault="00651D9A" w:rsidP="00DC7632">
      <w:r>
        <w:separator/>
      </w:r>
    </w:p>
  </w:endnote>
  <w:endnote w:type="continuationSeparator" w:id="0">
    <w:p w14:paraId="6720ABE4" w14:textId="77777777" w:rsidR="00651D9A" w:rsidRDefault="00651D9A" w:rsidP="00DC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B57F" w14:textId="77777777" w:rsidR="00651D9A" w:rsidRDefault="00651D9A" w:rsidP="00DC7632">
      <w:r>
        <w:separator/>
      </w:r>
    </w:p>
  </w:footnote>
  <w:footnote w:type="continuationSeparator" w:id="0">
    <w:p w14:paraId="053DD3B2" w14:textId="77777777" w:rsidR="00651D9A" w:rsidRDefault="00651D9A" w:rsidP="00DC76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63CE28"/>
    <w:multiLevelType w:val="singleLevel"/>
    <w:tmpl w:val="8363CE28"/>
    <w:lvl w:ilvl="0">
      <w:start w:val="1"/>
      <w:numFmt w:val="lowerLetter"/>
      <w:suff w:val="space"/>
      <w:lvlText w:val="(%1)"/>
      <w:lvlJc w:val="left"/>
    </w:lvl>
  </w:abstractNum>
  <w:abstractNum w:abstractNumId="1" w15:restartNumberingAfterBreak="0">
    <w:nsid w:val="9398AFCD"/>
    <w:multiLevelType w:val="singleLevel"/>
    <w:tmpl w:val="9398AFCD"/>
    <w:lvl w:ilvl="0">
      <w:start w:val="1"/>
      <w:numFmt w:val="lowerLetter"/>
      <w:suff w:val="space"/>
      <w:lvlText w:val="(%1)"/>
      <w:lvlJc w:val="left"/>
    </w:lvl>
  </w:abstractNum>
  <w:abstractNum w:abstractNumId="2" w15:restartNumberingAfterBreak="0">
    <w:nsid w:val="D445A4C8"/>
    <w:multiLevelType w:val="singleLevel"/>
    <w:tmpl w:val="D445A4C8"/>
    <w:lvl w:ilvl="0">
      <w:start w:val="7"/>
      <w:numFmt w:val="decimal"/>
      <w:suff w:val="space"/>
      <w:lvlText w:val="%1."/>
      <w:lvlJc w:val="left"/>
    </w:lvl>
  </w:abstractNum>
  <w:abstractNum w:abstractNumId="3" w15:restartNumberingAfterBreak="0">
    <w:nsid w:val="663B4324"/>
    <w:multiLevelType w:val="hybridMultilevel"/>
    <w:tmpl w:val="C1E85368"/>
    <w:lvl w:ilvl="0" w:tplc="03FA10B8">
      <w:start w:val="7"/>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675F801"/>
    <w:multiLevelType w:val="singleLevel"/>
    <w:tmpl w:val="6675F801"/>
    <w:lvl w:ilvl="0">
      <w:start w:val="20"/>
      <w:numFmt w:val="decimal"/>
      <w:suff w:val="space"/>
      <w:lvlText w:val="%1."/>
      <w:lvlJc w:val="left"/>
    </w:lvl>
  </w:abstractNum>
  <w:abstractNum w:abstractNumId="5" w15:restartNumberingAfterBreak="0">
    <w:nsid w:val="6C64049A"/>
    <w:multiLevelType w:val="hybridMultilevel"/>
    <w:tmpl w:val="76D41D62"/>
    <w:lvl w:ilvl="0" w:tplc="2968E3E6">
      <w:start w:val="7"/>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02524245">
    <w:abstractNumId w:val="0"/>
  </w:num>
  <w:num w:numId="2" w16cid:durableId="3826253">
    <w:abstractNumId w:val="1"/>
  </w:num>
  <w:num w:numId="3" w16cid:durableId="803498628">
    <w:abstractNumId w:val="2"/>
  </w:num>
  <w:num w:numId="4" w16cid:durableId="338897895">
    <w:abstractNumId w:val="4"/>
  </w:num>
  <w:num w:numId="5" w16cid:durableId="1847934385">
    <w:abstractNumId w:val="3"/>
  </w:num>
  <w:num w:numId="6" w16cid:durableId="1615867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06D1E3E"/>
    <w:rsid w:val="0000074F"/>
    <w:rsid w:val="00012B6A"/>
    <w:rsid w:val="000141B1"/>
    <w:rsid w:val="00016438"/>
    <w:rsid w:val="00017479"/>
    <w:rsid w:val="00020D7D"/>
    <w:rsid w:val="00021C49"/>
    <w:rsid w:val="00022144"/>
    <w:rsid w:val="00025BE2"/>
    <w:rsid w:val="000411E1"/>
    <w:rsid w:val="00042F45"/>
    <w:rsid w:val="00047EE9"/>
    <w:rsid w:val="00054636"/>
    <w:rsid w:val="00061FD4"/>
    <w:rsid w:val="00065023"/>
    <w:rsid w:val="000778E4"/>
    <w:rsid w:val="00080437"/>
    <w:rsid w:val="00084DAE"/>
    <w:rsid w:val="00090438"/>
    <w:rsid w:val="000909EC"/>
    <w:rsid w:val="000969C9"/>
    <w:rsid w:val="000A0214"/>
    <w:rsid w:val="000C0ECE"/>
    <w:rsid w:val="000C18DF"/>
    <w:rsid w:val="000E02A0"/>
    <w:rsid w:val="000E1702"/>
    <w:rsid w:val="000E428C"/>
    <w:rsid w:val="000E5CD5"/>
    <w:rsid w:val="000E6BED"/>
    <w:rsid w:val="00102871"/>
    <w:rsid w:val="00106FEB"/>
    <w:rsid w:val="0011325B"/>
    <w:rsid w:val="00115280"/>
    <w:rsid w:val="0011706B"/>
    <w:rsid w:val="001238DF"/>
    <w:rsid w:val="00125206"/>
    <w:rsid w:val="0012560E"/>
    <w:rsid w:val="001363E8"/>
    <w:rsid w:val="00145CFF"/>
    <w:rsid w:val="00153551"/>
    <w:rsid w:val="00157A06"/>
    <w:rsid w:val="001646F6"/>
    <w:rsid w:val="00167BED"/>
    <w:rsid w:val="00174229"/>
    <w:rsid w:val="00174231"/>
    <w:rsid w:val="00176234"/>
    <w:rsid w:val="00181F3B"/>
    <w:rsid w:val="00182CDF"/>
    <w:rsid w:val="00186866"/>
    <w:rsid w:val="00195CB4"/>
    <w:rsid w:val="001A3E1F"/>
    <w:rsid w:val="001B3E7E"/>
    <w:rsid w:val="001C0E16"/>
    <w:rsid w:val="001C3319"/>
    <w:rsid w:val="001D0C07"/>
    <w:rsid w:val="001D195A"/>
    <w:rsid w:val="001F3FDF"/>
    <w:rsid w:val="00211263"/>
    <w:rsid w:val="00212740"/>
    <w:rsid w:val="00214BEB"/>
    <w:rsid w:val="0021608E"/>
    <w:rsid w:val="002179B6"/>
    <w:rsid w:val="00217CF3"/>
    <w:rsid w:val="00222741"/>
    <w:rsid w:val="00223B3E"/>
    <w:rsid w:val="002263B1"/>
    <w:rsid w:val="0025350C"/>
    <w:rsid w:val="00277200"/>
    <w:rsid w:val="00277920"/>
    <w:rsid w:val="00282F98"/>
    <w:rsid w:val="002957E1"/>
    <w:rsid w:val="00296DC4"/>
    <w:rsid w:val="002A2C16"/>
    <w:rsid w:val="002A6171"/>
    <w:rsid w:val="002C6AD3"/>
    <w:rsid w:val="002D0A15"/>
    <w:rsid w:val="002D31F0"/>
    <w:rsid w:val="002D4E52"/>
    <w:rsid w:val="002D67E6"/>
    <w:rsid w:val="002E2EEE"/>
    <w:rsid w:val="002F066E"/>
    <w:rsid w:val="002F5B8D"/>
    <w:rsid w:val="00303DEA"/>
    <w:rsid w:val="00304C25"/>
    <w:rsid w:val="003123FE"/>
    <w:rsid w:val="00316B3C"/>
    <w:rsid w:val="00321EDD"/>
    <w:rsid w:val="0032344A"/>
    <w:rsid w:val="00323D23"/>
    <w:rsid w:val="00326A92"/>
    <w:rsid w:val="003362C2"/>
    <w:rsid w:val="0033693A"/>
    <w:rsid w:val="00350C17"/>
    <w:rsid w:val="00364116"/>
    <w:rsid w:val="0036602B"/>
    <w:rsid w:val="003801B5"/>
    <w:rsid w:val="003857CB"/>
    <w:rsid w:val="00390053"/>
    <w:rsid w:val="003A0005"/>
    <w:rsid w:val="003B0C72"/>
    <w:rsid w:val="003B17BB"/>
    <w:rsid w:val="003B19B9"/>
    <w:rsid w:val="003B4DC2"/>
    <w:rsid w:val="003B7DE6"/>
    <w:rsid w:val="003C1CF7"/>
    <w:rsid w:val="003C2831"/>
    <w:rsid w:val="003C2EEA"/>
    <w:rsid w:val="003E6A3A"/>
    <w:rsid w:val="003F1E32"/>
    <w:rsid w:val="00402FB0"/>
    <w:rsid w:val="0040689D"/>
    <w:rsid w:val="00415CD6"/>
    <w:rsid w:val="004233B8"/>
    <w:rsid w:val="004266FF"/>
    <w:rsid w:val="00426D95"/>
    <w:rsid w:val="0043184A"/>
    <w:rsid w:val="00435508"/>
    <w:rsid w:val="00440238"/>
    <w:rsid w:val="00442EA2"/>
    <w:rsid w:val="00444CF8"/>
    <w:rsid w:val="00454FCB"/>
    <w:rsid w:val="00474AD5"/>
    <w:rsid w:val="00477C17"/>
    <w:rsid w:val="00477DBB"/>
    <w:rsid w:val="004909E5"/>
    <w:rsid w:val="00494C4E"/>
    <w:rsid w:val="0049557C"/>
    <w:rsid w:val="00497B8F"/>
    <w:rsid w:val="00497B9C"/>
    <w:rsid w:val="004A20A0"/>
    <w:rsid w:val="004A65A1"/>
    <w:rsid w:val="004A798F"/>
    <w:rsid w:val="004C0EA4"/>
    <w:rsid w:val="004D44B4"/>
    <w:rsid w:val="004D6328"/>
    <w:rsid w:val="004E4AF2"/>
    <w:rsid w:val="004E5A29"/>
    <w:rsid w:val="004E740B"/>
    <w:rsid w:val="004E7875"/>
    <w:rsid w:val="004F1E14"/>
    <w:rsid w:val="004F4D08"/>
    <w:rsid w:val="005049D7"/>
    <w:rsid w:val="00512E4D"/>
    <w:rsid w:val="00516325"/>
    <w:rsid w:val="0052647C"/>
    <w:rsid w:val="00536BED"/>
    <w:rsid w:val="00541F4A"/>
    <w:rsid w:val="005442B0"/>
    <w:rsid w:val="00544425"/>
    <w:rsid w:val="00545C1C"/>
    <w:rsid w:val="0055134A"/>
    <w:rsid w:val="00557A41"/>
    <w:rsid w:val="00561414"/>
    <w:rsid w:val="00561823"/>
    <w:rsid w:val="00562031"/>
    <w:rsid w:val="0056552D"/>
    <w:rsid w:val="00571420"/>
    <w:rsid w:val="0058705E"/>
    <w:rsid w:val="00591B5F"/>
    <w:rsid w:val="00591E1E"/>
    <w:rsid w:val="005A4448"/>
    <w:rsid w:val="005B09B9"/>
    <w:rsid w:val="005B2C13"/>
    <w:rsid w:val="005B3A77"/>
    <w:rsid w:val="005C3C3C"/>
    <w:rsid w:val="005C5384"/>
    <w:rsid w:val="005C5408"/>
    <w:rsid w:val="005C5AD1"/>
    <w:rsid w:val="005C628F"/>
    <w:rsid w:val="005E106D"/>
    <w:rsid w:val="005E1128"/>
    <w:rsid w:val="005E1262"/>
    <w:rsid w:val="005E2CA7"/>
    <w:rsid w:val="005E3A88"/>
    <w:rsid w:val="005E4AC7"/>
    <w:rsid w:val="005E584F"/>
    <w:rsid w:val="005E7927"/>
    <w:rsid w:val="005F351E"/>
    <w:rsid w:val="005F4D3E"/>
    <w:rsid w:val="00610513"/>
    <w:rsid w:val="006122E9"/>
    <w:rsid w:val="0061681E"/>
    <w:rsid w:val="00617B92"/>
    <w:rsid w:val="006233A7"/>
    <w:rsid w:val="00635302"/>
    <w:rsid w:val="0064063F"/>
    <w:rsid w:val="00644AE1"/>
    <w:rsid w:val="00651D9A"/>
    <w:rsid w:val="006605F8"/>
    <w:rsid w:val="00660659"/>
    <w:rsid w:val="006749A5"/>
    <w:rsid w:val="00677F5F"/>
    <w:rsid w:val="006841A6"/>
    <w:rsid w:val="0069164F"/>
    <w:rsid w:val="00692199"/>
    <w:rsid w:val="00692E2A"/>
    <w:rsid w:val="006A07BF"/>
    <w:rsid w:val="006A2D62"/>
    <w:rsid w:val="006A589B"/>
    <w:rsid w:val="006B1282"/>
    <w:rsid w:val="006B7645"/>
    <w:rsid w:val="006B7EAD"/>
    <w:rsid w:val="006D5067"/>
    <w:rsid w:val="006D78E9"/>
    <w:rsid w:val="006D7E7F"/>
    <w:rsid w:val="006E7B0D"/>
    <w:rsid w:val="006F4E93"/>
    <w:rsid w:val="007033EA"/>
    <w:rsid w:val="007071B5"/>
    <w:rsid w:val="00712DFD"/>
    <w:rsid w:val="00714F3D"/>
    <w:rsid w:val="00727FDA"/>
    <w:rsid w:val="00743798"/>
    <w:rsid w:val="00746390"/>
    <w:rsid w:val="0074738D"/>
    <w:rsid w:val="0075349A"/>
    <w:rsid w:val="00754F29"/>
    <w:rsid w:val="0076013B"/>
    <w:rsid w:val="0076059E"/>
    <w:rsid w:val="007760DA"/>
    <w:rsid w:val="0077654B"/>
    <w:rsid w:val="00776EAD"/>
    <w:rsid w:val="00784079"/>
    <w:rsid w:val="007841D4"/>
    <w:rsid w:val="00786481"/>
    <w:rsid w:val="00796DC4"/>
    <w:rsid w:val="00796F0A"/>
    <w:rsid w:val="00797592"/>
    <w:rsid w:val="007A7B24"/>
    <w:rsid w:val="007B222D"/>
    <w:rsid w:val="007B562B"/>
    <w:rsid w:val="007C01E0"/>
    <w:rsid w:val="007C50FF"/>
    <w:rsid w:val="007C7085"/>
    <w:rsid w:val="007D26AE"/>
    <w:rsid w:val="007D4140"/>
    <w:rsid w:val="007E0037"/>
    <w:rsid w:val="007E0745"/>
    <w:rsid w:val="007E0F81"/>
    <w:rsid w:val="007E2E5F"/>
    <w:rsid w:val="007E3D95"/>
    <w:rsid w:val="007E5C09"/>
    <w:rsid w:val="007F096F"/>
    <w:rsid w:val="007F50EB"/>
    <w:rsid w:val="007F77F4"/>
    <w:rsid w:val="0080146B"/>
    <w:rsid w:val="008103E6"/>
    <w:rsid w:val="00822DF8"/>
    <w:rsid w:val="008457D3"/>
    <w:rsid w:val="00851A7A"/>
    <w:rsid w:val="008530EB"/>
    <w:rsid w:val="008548E2"/>
    <w:rsid w:val="0085731F"/>
    <w:rsid w:val="00862087"/>
    <w:rsid w:val="008642B0"/>
    <w:rsid w:val="0086733E"/>
    <w:rsid w:val="00876B34"/>
    <w:rsid w:val="00887B50"/>
    <w:rsid w:val="00890932"/>
    <w:rsid w:val="008A49A7"/>
    <w:rsid w:val="008A5C97"/>
    <w:rsid w:val="008A6963"/>
    <w:rsid w:val="008B0C06"/>
    <w:rsid w:val="008E6F52"/>
    <w:rsid w:val="008F2732"/>
    <w:rsid w:val="008F34F2"/>
    <w:rsid w:val="008F493B"/>
    <w:rsid w:val="009047A4"/>
    <w:rsid w:val="00910721"/>
    <w:rsid w:val="00912B71"/>
    <w:rsid w:val="00913D73"/>
    <w:rsid w:val="00916103"/>
    <w:rsid w:val="00922591"/>
    <w:rsid w:val="00923A13"/>
    <w:rsid w:val="00945F8A"/>
    <w:rsid w:val="009551AA"/>
    <w:rsid w:val="00967475"/>
    <w:rsid w:val="00972578"/>
    <w:rsid w:val="0097732C"/>
    <w:rsid w:val="00980514"/>
    <w:rsid w:val="00982C7A"/>
    <w:rsid w:val="009846A7"/>
    <w:rsid w:val="00992837"/>
    <w:rsid w:val="009A3130"/>
    <w:rsid w:val="009B149C"/>
    <w:rsid w:val="009C07B8"/>
    <w:rsid w:val="009C2546"/>
    <w:rsid w:val="009C68E3"/>
    <w:rsid w:val="009D282C"/>
    <w:rsid w:val="009D7BD0"/>
    <w:rsid w:val="009E3610"/>
    <w:rsid w:val="009E5C1C"/>
    <w:rsid w:val="009F6388"/>
    <w:rsid w:val="00A01672"/>
    <w:rsid w:val="00A03A97"/>
    <w:rsid w:val="00A03B91"/>
    <w:rsid w:val="00A13BE8"/>
    <w:rsid w:val="00A24BA5"/>
    <w:rsid w:val="00A24EAF"/>
    <w:rsid w:val="00A272FE"/>
    <w:rsid w:val="00A33709"/>
    <w:rsid w:val="00A369B3"/>
    <w:rsid w:val="00A40916"/>
    <w:rsid w:val="00A47F30"/>
    <w:rsid w:val="00A67B4C"/>
    <w:rsid w:val="00A76D6F"/>
    <w:rsid w:val="00A83138"/>
    <w:rsid w:val="00A93960"/>
    <w:rsid w:val="00AA6BC1"/>
    <w:rsid w:val="00AC3CD5"/>
    <w:rsid w:val="00AD1C9D"/>
    <w:rsid w:val="00AE33D3"/>
    <w:rsid w:val="00AF1B32"/>
    <w:rsid w:val="00AF7B49"/>
    <w:rsid w:val="00B05F78"/>
    <w:rsid w:val="00B27493"/>
    <w:rsid w:val="00B2765A"/>
    <w:rsid w:val="00B316D9"/>
    <w:rsid w:val="00B319BC"/>
    <w:rsid w:val="00B43FE0"/>
    <w:rsid w:val="00B4447C"/>
    <w:rsid w:val="00B46CA1"/>
    <w:rsid w:val="00B50E0A"/>
    <w:rsid w:val="00B57BA4"/>
    <w:rsid w:val="00B609D5"/>
    <w:rsid w:val="00B745D7"/>
    <w:rsid w:val="00B80F4F"/>
    <w:rsid w:val="00B82C9F"/>
    <w:rsid w:val="00B90E6F"/>
    <w:rsid w:val="00B94448"/>
    <w:rsid w:val="00B94ED2"/>
    <w:rsid w:val="00BA0B8A"/>
    <w:rsid w:val="00BA65B1"/>
    <w:rsid w:val="00BA6804"/>
    <w:rsid w:val="00BB0BF2"/>
    <w:rsid w:val="00BB11E7"/>
    <w:rsid w:val="00BB2B03"/>
    <w:rsid w:val="00BB530E"/>
    <w:rsid w:val="00BC3A1F"/>
    <w:rsid w:val="00BD09C8"/>
    <w:rsid w:val="00BD234F"/>
    <w:rsid w:val="00BE4249"/>
    <w:rsid w:val="00BE5EA0"/>
    <w:rsid w:val="00BF5BDC"/>
    <w:rsid w:val="00BF7EBF"/>
    <w:rsid w:val="00C00099"/>
    <w:rsid w:val="00C03C13"/>
    <w:rsid w:val="00C25FD9"/>
    <w:rsid w:val="00C27BC0"/>
    <w:rsid w:val="00C30DB8"/>
    <w:rsid w:val="00C32571"/>
    <w:rsid w:val="00C32952"/>
    <w:rsid w:val="00C6394F"/>
    <w:rsid w:val="00C6730A"/>
    <w:rsid w:val="00C72725"/>
    <w:rsid w:val="00C7479C"/>
    <w:rsid w:val="00C808BD"/>
    <w:rsid w:val="00C82AB6"/>
    <w:rsid w:val="00C8326D"/>
    <w:rsid w:val="00C919B0"/>
    <w:rsid w:val="00C97679"/>
    <w:rsid w:val="00CA0D3A"/>
    <w:rsid w:val="00D0660C"/>
    <w:rsid w:val="00D21909"/>
    <w:rsid w:val="00D2328E"/>
    <w:rsid w:val="00D238DF"/>
    <w:rsid w:val="00D25256"/>
    <w:rsid w:val="00D37328"/>
    <w:rsid w:val="00D41652"/>
    <w:rsid w:val="00D43172"/>
    <w:rsid w:val="00D71595"/>
    <w:rsid w:val="00D75455"/>
    <w:rsid w:val="00D80FF4"/>
    <w:rsid w:val="00D91331"/>
    <w:rsid w:val="00D91870"/>
    <w:rsid w:val="00D93288"/>
    <w:rsid w:val="00DA1820"/>
    <w:rsid w:val="00DB0143"/>
    <w:rsid w:val="00DB0D22"/>
    <w:rsid w:val="00DB1036"/>
    <w:rsid w:val="00DC7632"/>
    <w:rsid w:val="00DD1FDF"/>
    <w:rsid w:val="00DF2806"/>
    <w:rsid w:val="00DF788F"/>
    <w:rsid w:val="00E1544E"/>
    <w:rsid w:val="00E21298"/>
    <w:rsid w:val="00E26DFA"/>
    <w:rsid w:val="00E2742E"/>
    <w:rsid w:val="00E34415"/>
    <w:rsid w:val="00E3757D"/>
    <w:rsid w:val="00E61665"/>
    <w:rsid w:val="00E632B4"/>
    <w:rsid w:val="00E659B5"/>
    <w:rsid w:val="00E66D1E"/>
    <w:rsid w:val="00E72B65"/>
    <w:rsid w:val="00E77762"/>
    <w:rsid w:val="00E81925"/>
    <w:rsid w:val="00E854BF"/>
    <w:rsid w:val="00E879D9"/>
    <w:rsid w:val="00E903C1"/>
    <w:rsid w:val="00E945CC"/>
    <w:rsid w:val="00EA0C12"/>
    <w:rsid w:val="00EA38A3"/>
    <w:rsid w:val="00EA7FC8"/>
    <w:rsid w:val="00EC0974"/>
    <w:rsid w:val="00EC09D3"/>
    <w:rsid w:val="00EC0DE1"/>
    <w:rsid w:val="00EC1F85"/>
    <w:rsid w:val="00EC35DF"/>
    <w:rsid w:val="00ED1DAE"/>
    <w:rsid w:val="00EE4109"/>
    <w:rsid w:val="00EE4538"/>
    <w:rsid w:val="00EE7352"/>
    <w:rsid w:val="00F14043"/>
    <w:rsid w:val="00F15AD6"/>
    <w:rsid w:val="00F2063F"/>
    <w:rsid w:val="00F25A9B"/>
    <w:rsid w:val="00F33540"/>
    <w:rsid w:val="00F366CD"/>
    <w:rsid w:val="00F40C37"/>
    <w:rsid w:val="00F54C65"/>
    <w:rsid w:val="00F62EB1"/>
    <w:rsid w:val="00F638EA"/>
    <w:rsid w:val="00F648CA"/>
    <w:rsid w:val="00F719F1"/>
    <w:rsid w:val="00F71B14"/>
    <w:rsid w:val="00F856ED"/>
    <w:rsid w:val="00F91F09"/>
    <w:rsid w:val="00FA4E13"/>
    <w:rsid w:val="00FA7D5E"/>
    <w:rsid w:val="00FB1912"/>
    <w:rsid w:val="00FB235A"/>
    <w:rsid w:val="00FB42E0"/>
    <w:rsid w:val="00FD0DDC"/>
    <w:rsid w:val="00FD24CE"/>
    <w:rsid w:val="00FD5A26"/>
    <w:rsid w:val="00FD719E"/>
    <w:rsid w:val="00FE1515"/>
    <w:rsid w:val="00FF038B"/>
    <w:rsid w:val="00FF3872"/>
    <w:rsid w:val="010F7FF3"/>
    <w:rsid w:val="014852B3"/>
    <w:rsid w:val="015B646B"/>
    <w:rsid w:val="01742284"/>
    <w:rsid w:val="0192652E"/>
    <w:rsid w:val="01AB4314"/>
    <w:rsid w:val="01B34E22"/>
    <w:rsid w:val="01C506B1"/>
    <w:rsid w:val="01D408F4"/>
    <w:rsid w:val="01D60B10"/>
    <w:rsid w:val="020B6A0C"/>
    <w:rsid w:val="020E3E06"/>
    <w:rsid w:val="02624152"/>
    <w:rsid w:val="026B4887"/>
    <w:rsid w:val="0273635F"/>
    <w:rsid w:val="027A5A22"/>
    <w:rsid w:val="02885325"/>
    <w:rsid w:val="028B483E"/>
    <w:rsid w:val="02903C4D"/>
    <w:rsid w:val="02B250DA"/>
    <w:rsid w:val="02C40969"/>
    <w:rsid w:val="02CD3CC1"/>
    <w:rsid w:val="02D50DC8"/>
    <w:rsid w:val="02E66893"/>
    <w:rsid w:val="02EB149D"/>
    <w:rsid w:val="02FF7C6D"/>
    <w:rsid w:val="03074550"/>
    <w:rsid w:val="037347FE"/>
    <w:rsid w:val="037B54CB"/>
    <w:rsid w:val="03991DF6"/>
    <w:rsid w:val="03B92498"/>
    <w:rsid w:val="03F82FC0"/>
    <w:rsid w:val="040A684F"/>
    <w:rsid w:val="041E22FB"/>
    <w:rsid w:val="04253689"/>
    <w:rsid w:val="04365896"/>
    <w:rsid w:val="0442423B"/>
    <w:rsid w:val="045615CD"/>
    <w:rsid w:val="046B19E4"/>
    <w:rsid w:val="04947FA3"/>
    <w:rsid w:val="04B769D7"/>
    <w:rsid w:val="04DA26C6"/>
    <w:rsid w:val="04F55751"/>
    <w:rsid w:val="050A7FD7"/>
    <w:rsid w:val="054B711F"/>
    <w:rsid w:val="057E74F5"/>
    <w:rsid w:val="05880374"/>
    <w:rsid w:val="05D45367"/>
    <w:rsid w:val="05E05ABA"/>
    <w:rsid w:val="06110369"/>
    <w:rsid w:val="06181458"/>
    <w:rsid w:val="065A620C"/>
    <w:rsid w:val="06846D8D"/>
    <w:rsid w:val="06A92350"/>
    <w:rsid w:val="06AB256C"/>
    <w:rsid w:val="06F4757A"/>
    <w:rsid w:val="070B4DB8"/>
    <w:rsid w:val="07230354"/>
    <w:rsid w:val="074958E1"/>
    <w:rsid w:val="074A3B33"/>
    <w:rsid w:val="074D3623"/>
    <w:rsid w:val="07504EC1"/>
    <w:rsid w:val="07651EBB"/>
    <w:rsid w:val="0768220B"/>
    <w:rsid w:val="077C5CF8"/>
    <w:rsid w:val="07846919"/>
    <w:rsid w:val="07A174CB"/>
    <w:rsid w:val="07B23486"/>
    <w:rsid w:val="07E61381"/>
    <w:rsid w:val="08033CE1"/>
    <w:rsid w:val="08053EFD"/>
    <w:rsid w:val="08183026"/>
    <w:rsid w:val="084A5DB4"/>
    <w:rsid w:val="084F33CB"/>
    <w:rsid w:val="085B58CB"/>
    <w:rsid w:val="08A454C4"/>
    <w:rsid w:val="08AB6853"/>
    <w:rsid w:val="08AE1E9F"/>
    <w:rsid w:val="08BD20E2"/>
    <w:rsid w:val="08C72F61"/>
    <w:rsid w:val="08FA50E4"/>
    <w:rsid w:val="08FF3717"/>
    <w:rsid w:val="09307A69"/>
    <w:rsid w:val="094445B2"/>
    <w:rsid w:val="095A2027"/>
    <w:rsid w:val="095A3DD5"/>
    <w:rsid w:val="09774987"/>
    <w:rsid w:val="0983025B"/>
    <w:rsid w:val="09915436"/>
    <w:rsid w:val="0A03621B"/>
    <w:rsid w:val="0A4A3E4A"/>
    <w:rsid w:val="0A516F86"/>
    <w:rsid w:val="0A544CC8"/>
    <w:rsid w:val="0A6071C9"/>
    <w:rsid w:val="0A636CB9"/>
    <w:rsid w:val="0A652BC2"/>
    <w:rsid w:val="0AD55E09"/>
    <w:rsid w:val="0AEE6B75"/>
    <w:rsid w:val="0AF30DA4"/>
    <w:rsid w:val="0AF73FD1"/>
    <w:rsid w:val="0B09487B"/>
    <w:rsid w:val="0B097861"/>
    <w:rsid w:val="0B381EF4"/>
    <w:rsid w:val="0B3A2110"/>
    <w:rsid w:val="0B5D0839"/>
    <w:rsid w:val="0B8B296C"/>
    <w:rsid w:val="0B925AA8"/>
    <w:rsid w:val="0B9E444D"/>
    <w:rsid w:val="0BE856C8"/>
    <w:rsid w:val="0C1A784C"/>
    <w:rsid w:val="0CAE2B11"/>
    <w:rsid w:val="0CB431F3"/>
    <w:rsid w:val="0CDC3B9F"/>
    <w:rsid w:val="0CE95B9C"/>
    <w:rsid w:val="0D093B48"/>
    <w:rsid w:val="0D2C3CDA"/>
    <w:rsid w:val="0D4D0843"/>
    <w:rsid w:val="0D501777"/>
    <w:rsid w:val="0D666D0A"/>
    <w:rsid w:val="0D7D1AE1"/>
    <w:rsid w:val="0DA6583B"/>
    <w:rsid w:val="0DD05C38"/>
    <w:rsid w:val="0DE7312A"/>
    <w:rsid w:val="0E1C3D4F"/>
    <w:rsid w:val="0E2826F4"/>
    <w:rsid w:val="0E3966AF"/>
    <w:rsid w:val="0E4817FF"/>
    <w:rsid w:val="0E5F1423"/>
    <w:rsid w:val="0E83792A"/>
    <w:rsid w:val="0E927B6D"/>
    <w:rsid w:val="0E9D4E90"/>
    <w:rsid w:val="0EAC1DBE"/>
    <w:rsid w:val="0F022F45"/>
    <w:rsid w:val="0F1862C4"/>
    <w:rsid w:val="0F1F3AF7"/>
    <w:rsid w:val="0F25287E"/>
    <w:rsid w:val="0F447672"/>
    <w:rsid w:val="0F4B47C9"/>
    <w:rsid w:val="0F4E1CE6"/>
    <w:rsid w:val="0F5016BA"/>
    <w:rsid w:val="0F554A8F"/>
    <w:rsid w:val="0F661726"/>
    <w:rsid w:val="0F6F70A0"/>
    <w:rsid w:val="0F8E6586"/>
    <w:rsid w:val="0F911629"/>
    <w:rsid w:val="0FAB7138"/>
    <w:rsid w:val="0FCD3553"/>
    <w:rsid w:val="0FDC3796"/>
    <w:rsid w:val="0FF856BC"/>
    <w:rsid w:val="10090303"/>
    <w:rsid w:val="10190546"/>
    <w:rsid w:val="102050D2"/>
    <w:rsid w:val="102B5274"/>
    <w:rsid w:val="10325556"/>
    <w:rsid w:val="1053405A"/>
    <w:rsid w:val="105C0433"/>
    <w:rsid w:val="106D1E3E"/>
    <w:rsid w:val="10881228"/>
    <w:rsid w:val="10973B61"/>
    <w:rsid w:val="109B5445"/>
    <w:rsid w:val="10C55FD8"/>
    <w:rsid w:val="10E1036A"/>
    <w:rsid w:val="10E344BC"/>
    <w:rsid w:val="11347E9A"/>
    <w:rsid w:val="116F4196"/>
    <w:rsid w:val="11A7253E"/>
    <w:rsid w:val="11FF2D51"/>
    <w:rsid w:val="1202325C"/>
    <w:rsid w:val="12027CE3"/>
    <w:rsid w:val="12094005"/>
    <w:rsid w:val="121B783C"/>
    <w:rsid w:val="12315932"/>
    <w:rsid w:val="123A29F6"/>
    <w:rsid w:val="12543AB7"/>
    <w:rsid w:val="12690FE0"/>
    <w:rsid w:val="129E2F84"/>
    <w:rsid w:val="129F4CA3"/>
    <w:rsid w:val="12B91B6C"/>
    <w:rsid w:val="12CF1390"/>
    <w:rsid w:val="12D644A7"/>
    <w:rsid w:val="12DD4447"/>
    <w:rsid w:val="130C6140"/>
    <w:rsid w:val="131E6F2E"/>
    <w:rsid w:val="13280AA0"/>
    <w:rsid w:val="13382C11"/>
    <w:rsid w:val="13446422"/>
    <w:rsid w:val="13BF1404"/>
    <w:rsid w:val="13F05A62"/>
    <w:rsid w:val="140B7F86"/>
    <w:rsid w:val="141C09C9"/>
    <w:rsid w:val="141F798C"/>
    <w:rsid w:val="142D2812"/>
    <w:rsid w:val="14504752"/>
    <w:rsid w:val="14575AE1"/>
    <w:rsid w:val="145F4995"/>
    <w:rsid w:val="14627FE2"/>
    <w:rsid w:val="146E6986"/>
    <w:rsid w:val="14887A48"/>
    <w:rsid w:val="14AD5701"/>
    <w:rsid w:val="14B46A8F"/>
    <w:rsid w:val="14C97EE7"/>
    <w:rsid w:val="14DF1632"/>
    <w:rsid w:val="14E07884"/>
    <w:rsid w:val="14E86739"/>
    <w:rsid w:val="14EA3E1B"/>
    <w:rsid w:val="14FB2910"/>
    <w:rsid w:val="151915EB"/>
    <w:rsid w:val="15244FBD"/>
    <w:rsid w:val="152F4368"/>
    <w:rsid w:val="153A50FC"/>
    <w:rsid w:val="156A53A0"/>
    <w:rsid w:val="1586233E"/>
    <w:rsid w:val="15877D00"/>
    <w:rsid w:val="15A365E6"/>
    <w:rsid w:val="15AA64D6"/>
    <w:rsid w:val="15B12A54"/>
    <w:rsid w:val="15C03F5B"/>
    <w:rsid w:val="15C22E6B"/>
    <w:rsid w:val="15C745A0"/>
    <w:rsid w:val="15D53161"/>
    <w:rsid w:val="15E46F00"/>
    <w:rsid w:val="16001A6E"/>
    <w:rsid w:val="160457F4"/>
    <w:rsid w:val="16092E0B"/>
    <w:rsid w:val="160F6592"/>
    <w:rsid w:val="16493207"/>
    <w:rsid w:val="16565924"/>
    <w:rsid w:val="167D1103"/>
    <w:rsid w:val="16866209"/>
    <w:rsid w:val="16907088"/>
    <w:rsid w:val="1695469E"/>
    <w:rsid w:val="16AE5760"/>
    <w:rsid w:val="16CF7BB0"/>
    <w:rsid w:val="16D871BB"/>
    <w:rsid w:val="16DF591A"/>
    <w:rsid w:val="16EA5E9A"/>
    <w:rsid w:val="170C1C75"/>
    <w:rsid w:val="1732013F"/>
    <w:rsid w:val="173D7210"/>
    <w:rsid w:val="173E0365"/>
    <w:rsid w:val="17726345"/>
    <w:rsid w:val="1776002C"/>
    <w:rsid w:val="178016C6"/>
    <w:rsid w:val="178D18AD"/>
    <w:rsid w:val="17AE3C6A"/>
    <w:rsid w:val="17BD4979"/>
    <w:rsid w:val="17CF598E"/>
    <w:rsid w:val="17F11DA8"/>
    <w:rsid w:val="181F5999"/>
    <w:rsid w:val="18267CA4"/>
    <w:rsid w:val="1835334D"/>
    <w:rsid w:val="18493992"/>
    <w:rsid w:val="185D11EC"/>
    <w:rsid w:val="187151AD"/>
    <w:rsid w:val="18756535"/>
    <w:rsid w:val="188624F1"/>
    <w:rsid w:val="18922668"/>
    <w:rsid w:val="18B3705E"/>
    <w:rsid w:val="18C45633"/>
    <w:rsid w:val="18DD40DB"/>
    <w:rsid w:val="18E66703"/>
    <w:rsid w:val="19121FD6"/>
    <w:rsid w:val="195C5947"/>
    <w:rsid w:val="19834C82"/>
    <w:rsid w:val="198A4263"/>
    <w:rsid w:val="19BF4861"/>
    <w:rsid w:val="19C92FDD"/>
    <w:rsid w:val="19F31E08"/>
    <w:rsid w:val="19FA13E8"/>
    <w:rsid w:val="1A1B135F"/>
    <w:rsid w:val="1A485FD3"/>
    <w:rsid w:val="1A50725A"/>
    <w:rsid w:val="1A534654"/>
    <w:rsid w:val="1A6021E9"/>
    <w:rsid w:val="1A82318C"/>
    <w:rsid w:val="1A9829AF"/>
    <w:rsid w:val="1A9A0701"/>
    <w:rsid w:val="1A9D4E5B"/>
    <w:rsid w:val="1AA80E44"/>
    <w:rsid w:val="1ABC669E"/>
    <w:rsid w:val="1ABF08C1"/>
    <w:rsid w:val="1AD52AE7"/>
    <w:rsid w:val="1AEC6857"/>
    <w:rsid w:val="1B102545"/>
    <w:rsid w:val="1B216501"/>
    <w:rsid w:val="1B244C11"/>
    <w:rsid w:val="1B5863FE"/>
    <w:rsid w:val="1B872744"/>
    <w:rsid w:val="1B9118D8"/>
    <w:rsid w:val="1B966EEF"/>
    <w:rsid w:val="1BB13D28"/>
    <w:rsid w:val="1BEE5ADA"/>
    <w:rsid w:val="1C162A08"/>
    <w:rsid w:val="1C1945A6"/>
    <w:rsid w:val="1CAB5E33"/>
    <w:rsid w:val="1CC65B5B"/>
    <w:rsid w:val="1CEE2D5A"/>
    <w:rsid w:val="1D4E37F9"/>
    <w:rsid w:val="1D584603"/>
    <w:rsid w:val="1D756FD8"/>
    <w:rsid w:val="1D807281"/>
    <w:rsid w:val="1D8316F5"/>
    <w:rsid w:val="1DA44932"/>
    <w:rsid w:val="1DBA49EB"/>
    <w:rsid w:val="1DD0420E"/>
    <w:rsid w:val="1DE55F0B"/>
    <w:rsid w:val="1DED6B6E"/>
    <w:rsid w:val="1DEF28E6"/>
    <w:rsid w:val="1E0A7720"/>
    <w:rsid w:val="1E1E4F79"/>
    <w:rsid w:val="1E2A7DC2"/>
    <w:rsid w:val="1E3058BA"/>
    <w:rsid w:val="1E4921C7"/>
    <w:rsid w:val="1E601A36"/>
    <w:rsid w:val="1E62130A"/>
    <w:rsid w:val="1E6448E6"/>
    <w:rsid w:val="1E707ECB"/>
    <w:rsid w:val="1E764DB5"/>
    <w:rsid w:val="1E8E65A3"/>
    <w:rsid w:val="1E9D67E6"/>
    <w:rsid w:val="1EB10EAF"/>
    <w:rsid w:val="1EBB4EBE"/>
    <w:rsid w:val="1F032864"/>
    <w:rsid w:val="1F2A0EAE"/>
    <w:rsid w:val="1F3802BD"/>
    <w:rsid w:val="1F52137F"/>
    <w:rsid w:val="1F59095F"/>
    <w:rsid w:val="1F5F1CED"/>
    <w:rsid w:val="1F7312F5"/>
    <w:rsid w:val="1F7C498B"/>
    <w:rsid w:val="1FC34621"/>
    <w:rsid w:val="1FCA53B9"/>
    <w:rsid w:val="1FF73CD4"/>
    <w:rsid w:val="20144886"/>
    <w:rsid w:val="202A40A9"/>
    <w:rsid w:val="203E1903"/>
    <w:rsid w:val="2040567B"/>
    <w:rsid w:val="20511980"/>
    <w:rsid w:val="205E2DDB"/>
    <w:rsid w:val="20621A95"/>
    <w:rsid w:val="209365C8"/>
    <w:rsid w:val="20987265"/>
    <w:rsid w:val="20C55B80"/>
    <w:rsid w:val="20DF30E6"/>
    <w:rsid w:val="20E73D48"/>
    <w:rsid w:val="20F8000E"/>
    <w:rsid w:val="21132D8F"/>
    <w:rsid w:val="211F34E2"/>
    <w:rsid w:val="212E3725"/>
    <w:rsid w:val="214C62A1"/>
    <w:rsid w:val="214E201A"/>
    <w:rsid w:val="215A276C"/>
    <w:rsid w:val="21893052"/>
    <w:rsid w:val="219C4B33"/>
    <w:rsid w:val="220F3B83"/>
    <w:rsid w:val="222A213F"/>
    <w:rsid w:val="22347461"/>
    <w:rsid w:val="224D339D"/>
    <w:rsid w:val="22573416"/>
    <w:rsid w:val="226D4721"/>
    <w:rsid w:val="22857CBD"/>
    <w:rsid w:val="22B91715"/>
    <w:rsid w:val="22D14CB0"/>
    <w:rsid w:val="22DB78DD"/>
    <w:rsid w:val="22E81062"/>
    <w:rsid w:val="230010F2"/>
    <w:rsid w:val="234A27A9"/>
    <w:rsid w:val="2369313B"/>
    <w:rsid w:val="236E0751"/>
    <w:rsid w:val="238735C1"/>
    <w:rsid w:val="239A32F4"/>
    <w:rsid w:val="23A2459D"/>
    <w:rsid w:val="23DC66B4"/>
    <w:rsid w:val="23F32A04"/>
    <w:rsid w:val="242E677E"/>
    <w:rsid w:val="24376D95"/>
    <w:rsid w:val="244A10CA"/>
    <w:rsid w:val="244F7C56"/>
    <w:rsid w:val="248C70E1"/>
    <w:rsid w:val="24A361D8"/>
    <w:rsid w:val="24B148C0"/>
    <w:rsid w:val="24B63BAA"/>
    <w:rsid w:val="24D67678"/>
    <w:rsid w:val="24DB0068"/>
    <w:rsid w:val="24FC68BD"/>
    <w:rsid w:val="25003FEA"/>
    <w:rsid w:val="25053DE7"/>
    <w:rsid w:val="252613FB"/>
    <w:rsid w:val="253F23A5"/>
    <w:rsid w:val="2549619D"/>
    <w:rsid w:val="254B4407"/>
    <w:rsid w:val="259A582D"/>
    <w:rsid w:val="25A36DFE"/>
    <w:rsid w:val="25A42593"/>
    <w:rsid w:val="25A93CC2"/>
    <w:rsid w:val="25CB59E7"/>
    <w:rsid w:val="25CD42FA"/>
    <w:rsid w:val="25CD5C03"/>
    <w:rsid w:val="26031625"/>
    <w:rsid w:val="26263565"/>
    <w:rsid w:val="26555BF8"/>
    <w:rsid w:val="26695200"/>
    <w:rsid w:val="26BB1EFF"/>
    <w:rsid w:val="26D7660D"/>
    <w:rsid w:val="26FF1358"/>
    <w:rsid w:val="270D0281"/>
    <w:rsid w:val="273121C1"/>
    <w:rsid w:val="278C73F8"/>
    <w:rsid w:val="27D55CE6"/>
    <w:rsid w:val="27E33092"/>
    <w:rsid w:val="280B47C0"/>
    <w:rsid w:val="28125B4F"/>
    <w:rsid w:val="281A7810"/>
    <w:rsid w:val="28213FE4"/>
    <w:rsid w:val="284A1888"/>
    <w:rsid w:val="287A1946"/>
    <w:rsid w:val="288A7634"/>
    <w:rsid w:val="28AF15F0"/>
    <w:rsid w:val="28BC1F5F"/>
    <w:rsid w:val="28CF1C92"/>
    <w:rsid w:val="28D62084"/>
    <w:rsid w:val="2900009D"/>
    <w:rsid w:val="2912392D"/>
    <w:rsid w:val="29442B98"/>
    <w:rsid w:val="29487B3D"/>
    <w:rsid w:val="29934A6D"/>
    <w:rsid w:val="29C50E74"/>
    <w:rsid w:val="29CB7F18"/>
    <w:rsid w:val="29EC0622"/>
    <w:rsid w:val="29EE7B67"/>
    <w:rsid w:val="2A067935"/>
    <w:rsid w:val="2A0E0598"/>
    <w:rsid w:val="2A1F27A5"/>
    <w:rsid w:val="2A282186"/>
    <w:rsid w:val="2A571F3F"/>
    <w:rsid w:val="2A5E151F"/>
    <w:rsid w:val="2ABC7FF4"/>
    <w:rsid w:val="2AF754D0"/>
    <w:rsid w:val="2B17347C"/>
    <w:rsid w:val="2B3E7332"/>
    <w:rsid w:val="2B4104F9"/>
    <w:rsid w:val="2B422E93"/>
    <w:rsid w:val="2B7408CF"/>
    <w:rsid w:val="2BBB64FD"/>
    <w:rsid w:val="2C05030B"/>
    <w:rsid w:val="2C0954BB"/>
    <w:rsid w:val="2C513230"/>
    <w:rsid w:val="2C576226"/>
    <w:rsid w:val="2C617F3B"/>
    <w:rsid w:val="2C78619D"/>
    <w:rsid w:val="2C89624F"/>
    <w:rsid w:val="2C9F197B"/>
    <w:rsid w:val="2CB113EA"/>
    <w:rsid w:val="2CD74F0A"/>
    <w:rsid w:val="2CD825A0"/>
    <w:rsid w:val="2CE701C4"/>
    <w:rsid w:val="2D0143E4"/>
    <w:rsid w:val="2D05115E"/>
    <w:rsid w:val="2D0619FA"/>
    <w:rsid w:val="2D0637A8"/>
    <w:rsid w:val="2D3F62BA"/>
    <w:rsid w:val="2D412A32"/>
    <w:rsid w:val="2D4F514F"/>
    <w:rsid w:val="2D6A3D37"/>
    <w:rsid w:val="2D6D7CCB"/>
    <w:rsid w:val="2DB15E0A"/>
    <w:rsid w:val="2DBA2F11"/>
    <w:rsid w:val="2E5F5866"/>
    <w:rsid w:val="2E67613D"/>
    <w:rsid w:val="2E882333"/>
    <w:rsid w:val="2ED03647"/>
    <w:rsid w:val="2EE13275"/>
    <w:rsid w:val="2F067A90"/>
    <w:rsid w:val="2F2E6DD4"/>
    <w:rsid w:val="2F4F7689"/>
    <w:rsid w:val="2F513423"/>
    <w:rsid w:val="2F666780"/>
    <w:rsid w:val="2F6A001E"/>
    <w:rsid w:val="2FE20F33"/>
    <w:rsid w:val="2FFE4C0B"/>
    <w:rsid w:val="2FFF01D6"/>
    <w:rsid w:val="30104236"/>
    <w:rsid w:val="303548B7"/>
    <w:rsid w:val="30AC74DF"/>
    <w:rsid w:val="30B77D5A"/>
    <w:rsid w:val="30BF439A"/>
    <w:rsid w:val="30DB6CFA"/>
    <w:rsid w:val="30DC7BE1"/>
    <w:rsid w:val="30E402A4"/>
    <w:rsid w:val="31041B9E"/>
    <w:rsid w:val="31175F84"/>
    <w:rsid w:val="311C0DD1"/>
    <w:rsid w:val="31CA56EC"/>
    <w:rsid w:val="32043BB8"/>
    <w:rsid w:val="32052280"/>
    <w:rsid w:val="322546D1"/>
    <w:rsid w:val="322D08D3"/>
    <w:rsid w:val="32351D3A"/>
    <w:rsid w:val="324E00CB"/>
    <w:rsid w:val="3255145A"/>
    <w:rsid w:val="32591F2B"/>
    <w:rsid w:val="325A6A70"/>
    <w:rsid w:val="32633D3E"/>
    <w:rsid w:val="327F2033"/>
    <w:rsid w:val="32891103"/>
    <w:rsid w:val="32A41A99"/>
    <w:rsid w:val="32CD56C4"/>
    <w:rsid w:val="33274478"/>
    <w:rsid w:val="333E2569"/>
    <w:rsid w:val="33473AF6"/>
    <w:rsid w:val="33890C8F"/>
    <w:rsid w:val="33A91E89"/>
    <w:rsid w:val="33B2468A"/>
    <w:rsid w:val="34060532"/>
    <w:rsid w:val="34092494"/>
    <w:rsid w:val="34242F97"/>
    <w:rsid w:val="34301661"/>
    <w:rsid w:val="34425A0E"/>
    <w:rsid w:val="34541BFA"/>
    <w:rsid w:val="34607C42"/>
    <w:rsid w:val="34825E0A"/>
    <w:rsid w:val="34B304F6"/>
    <w:rsid w:val="34DB7DEB"/>
    <w:rsid w:val="34EF00BE"/>
    <w:rsid w:val="350379F7"/>
    <w:rsid w:val="350727B3"/>
    <w:rsid w:val="35B9585C"/>
    <w:rsid w:val="35CC3248"/>
    <w:rsid w:val="36002775"/>
    <w:rsid w:val="36201D7F"/>
    <w:rsid w:val="362045DC"/>
    <w:rsid w:val="362058DB"/>
    <w:rsid w:val="36282679"/>
    <w:rsid w:val="362A49AB"/>
    <w:rsid w:val="36446EA6"/>
    <w:rsid w:val="36564259"/>
    <w:rsid w:val="36637EBD"/>
    <w:rsid w:val="36714388"/>
    <w:rsid w:val="3679148F"/>
    <w:rsid w:val="36914BCE"/>
    <w:rsid w:val="369167D9"/>
    <w:rsid w:val="3699743B"/>
    <w:rsid w:val="36A914D0"/>
    <w:rsid w:val="36AE364C"/>
    <w:rsid w:val="36D466C5"/>
    <w:rsid w:val="36D52B69"/>
    <w:rsid w:val="36F56D67"/>
    <w:rsid w:val="37160A8C"/>
    <w:rsid w:val="376D0FF4"/>
    <w:rsid w:val="376F4477"/>
    <w:rsid w:val="378C0D4E"/>
    <w:rsid w:val="37A60062"/>
    <w:rsid w:val="37B26D4F"/>
    <w:rsid w:val="37F92887"/>
    <w:rsid w:val="380421F3"/>
    <w:rsid w:val="385B709E"/>
    <w:rsid w:val="386C20C4"/>
    <w:rsid w:val="38946FDB"/>
    <w:rsid w:val="38983E4E"/>
    <w:rsid w:val="38C05153"/>
    <w:rsid w:val="392156DD"/>
    <w:rsid w:val="39292CF8"/>
    <w:rsid w:val="39534219"/>
    <w:rsid w:val="395D6E46"/>
    <w:rsid w:val="39657AA9"/>
    <w:rsid w:val="39730417"/>
    <w:rsid w:val="39AE76A2"/>
    <w:rsid w:val="39BC3B6C"/>
    <w:rsid w:val="39E8242A"/>
    <w:rsid w:val="3A1514CF"/>
    <w:rsid w:val="3A2D43ED"/>
    <w:rsid w:val="3A3F02FA"/>
    <w:rsid w:val="3A4D0C68"/>
    <w:rsid w:val="3A594803"/>
    <w:rsid w:val="3A687850"/>
    <w:rsid w:val="3A7E52C6"/>
    <w:rsid w:val="3A891A84"/>
    <w:rsid w:val="3A8920C9"/>
    <w:rsid w:val="3AB42A96"/>
    <w:rsid w:val="3AF20D0E"/>
    <w:rsid w:val="3B2217D9"/>
    <w:rsid w:val="3B27770B"/>
    <w:rsid w:val="3B2F036E"/>
    <w:rsid w:val="3B516536"/>
    <w:rsid w:val="3B5878C5"/>
    <w:rsid w:val="3BBA40DC"/>
    <w:rsid w:val="3BD01B51"/>
    <w:rsid w:val="3BD333EF"/>
    <w:rsid w:val="3BF72B88"/>
    <w:rsid w:val="3C0C3393"/>
    <w:rsid w:val="3C123F18"/>
    <w:rsid w:val="3C131A3E"/>
    <w:rsid w:val="3C153A08"/>
    <w:rsid w:val="3C2A722F"/>
    <w:rsid w:val="3C302214"/>
    <w:rsid w:val="3C4D31A2"/>
    <w:rsid w:val="3C5C5193"/>
    <w:rsid w:val="3C7C5835"/>
    <w:rsid w:val="3CA52FDE"/>
    <w:rsid w:val="3CAA05F4"/>
    <w:rsid w:val="3CCB66EF"/>
    <w:rsid w:val="3CCF3BB7"/>
    <w:rsid w:val="3CD411CD"/>
    <w:rsid w:val="3CEA6C43"/>
    <w:rsid w:val="3CF1769B"/>
    <w:rsid w:val="3CF43CC6"/>
    <w:rsid w:val="3D015D3A"/>
    <w:rsid w:val="3D0715A3"/>
    <w:rsid w:val="3D0C0967"/>
    <w:rsid w:val="3D0F2AA3"/>
    <w:rsid w:val="3D204412"/>
    <w:rsid w:val="3D2D6B2F"/>
    <w:rsid w:val="3D361E88"/>
    <w:rsid w:val="3D4F4CF8"/>
    <w:rsid w:val="3D63173F"/>
    <w:rsid w:val="3D873749"/>
    <w:rsid w:val="3DAF5796"/>
    <w:rsid w:val="3DC97D5B"/>
    <w:rsid w:val="3DCC459A"/>
    <w:rsid w:val="3DD173B1"/>
    <w:rsid w:val="3DEF5D3E"/>
    <w:rsid w:val="3E135D25"/>
    <w:rsid w:val="3E155F41"/>
    <w:rsid w:val="3E1877DF"/>
    <w:rsid w:val="3E3D0FF4"/>
    <w:rsid w:val="3EA03A5D"/>
    <w:rsid w:val="3ED90D1D"/>
    <w:rsid w:val="3EDC6A5F"/>
    <w:rsid w:val="3F087854"/>
    <w:rsid w:val="3F261A88"/>
    <w:rsid w:val="3F4C14EF"/>
    <w:rsid w:val="3F5F12D5"/>
    <w:rsid w:val="3F982986"/>
    <w:rsid w:val="3F9F150F"/>
    <w:rsid w:val="3F9F1F66"/>
    <w:rsid w:val="3FA550A3"/>
    <w:rsid w:val="3FBE7F13"/>
    <w:rsid w:val="3FD85478"/>
    <w:rsid w:val="3FE060DB"/>
    <w:rsid w:val="3FE23C01"/>
    <w:rsid w:val="3FFD735E"/>
    <w:rsid w:val="40164477"/>
    <w:rsid w:val="401A783F"/>
    <w:rsid w:val="403C1158"/>
    <w:rsid w:val="406805AA"/>
    <w:rsid w:val="408728ED"/>
    <w:rsid w:val="40A67324"/>
    <w:rsid w:val="40C90EAA"/>
    <w:rsid w:val="40D169B8"/>
    <w:rsid w:val="40D43E92"/>
    <w:rsid w:val="410E1683"/>
    <w:rsid w:val="41281AE7"/>
    <w:rsid w:val="413C5593"/>
    <w:rsid w:val="41656898"/>
    <w:rsid w:val="41842500"/>
    <w:rsid w:val="41A002C0"/>
    <w:rsid w:val="41A2189A"/>
    <w:rsid w:val="41A90E7A"/>
    <w:rsid w:val="41D103D1"/>
    <w:rsid w:val="41D67795"/>
    <w:rsid w:val="42097B6B"/>
    <w:rsid w:val="420C12BF"/>
    <w:rsid w:val="42181B5C"/>
    <w:rsid w:val="422E5823"/>
    <w:rsid w:val="42462B6D"/>
    <w:rsid w:val="427640A9"/>
    <w:rsid w:val="42905B96"/>
    <w:rsid w:val="42A01B5F"/>
    <w:rsid w:val="42B75819"/>
    <w:rsid w:val="42E857F7"/>
    <w:rsid w:val="42E87780"/>
    <w:rsid w:val="42E934F8"/>
    <w:rsid w:val="42F112EB"/>
    <w:rsid w:val="42F44377"/>
    <w:rsid w:val="43605CF6"/>
    <w:rsid w:val="436C6603"/>
    <w:rsid w:val="436F7EA2"/>
    <w:rsid w:val="43AA2C88"/>
    <w:rsid w:val="43BB6C43"/>
    <w:rsid w:val="43D61CCF"/>
    <w:rsid w:val="4403122E"/>
    <w:rsid w:val="44110F59"/>
    <w:rsid w:val="441B3B85"/>
    <w:rsid w:val="442073EE"/>
    <w:rsid w:val="44235BD6"/>
    <w:rsid w:val="44953938"/>
    <w:rsid w:val="44A15CA4"/>
    <w:rsid w:val="44B244EA"/>
    <w:rsid w:val="44FF0DB1"/>
    <w:rsid w:val="454B4A03"/>
    <w:rsid w:val="45576E3F"/>
    <w:rsid w:val="45592BB7"/>
    <w:rsid w:val="455C6204"/>
    <w:rsid w:val="4574179F"/>
    <w:rsid w:val="4585655F"/>
    <w:rsid w:val="45F14B9E"/>
    <w:rsid w:val="462D7418"/>
    <w:rsid w:val="46674E60"/>
    <w:rsid w:val="46733805"/>
    <w:rsid w:val="46804174"/>
    <w:rsid w:val="468427EE"/>
    <w:rsid w:val="468633F9"/>
    <w:rsid w:val="46B75DE7"/>
    <w:rsid w:val="46C2653A"/>
    <w:rsid w:val="46C422B2"/>
    <w:rsid w:val="46C95B1B"/>
    <w:rsid w:val="46D06EA9"/>
    <w:rsid w:val="46D3282B"/>
    <w:rsid w:val="46F030A7"/>
    <w:rsid w:val="471B62C8"/>
    <w:rsid w:val="478D7DC1"/>
    <w:rsid w:val="479D692B"/>
    <w:rsid w:val="47B24BA1"/>
    <w:rsid w:val="47C14A44"/>
    <w:rsid w:val="47D40997"/>
    <w:rsid w:val="47DE52C7"/>
    <w:rsid w:val="480706A9"/>
    <w:rsid w:val="4840005F"/>
    <w:rsid w:val="48594C7C"/>
    <w:rsid w:val="485A5680"/>
    <w:rsid w:val="486D24D6"/>
    <w:rsid w:val="486E18AD"/>
    <w:rsid w:val="48853CC3"/>
    <w:rsid w:val="48B06F92"/>
    <w:rsid w:val="48C60564"/>
    <w:rsid w:val="48C843E2"/>
    <w:rsid w:val="48DD58AD"/>
    <w:rsid w:val="48F0738F"/>
    <w:rsid w:val="493354CD"/>
    <w:rsid w:val="49385DD0"/>
    <w:rsid w:val="49463453"/>
    <w:rsid w:val="49B4660E"/>
    <w:rsid w:val="49B900C8"/>
    <w:rsid w:val="49C20D3F"/>
    <w:rsid w:val="49D00F6E"/>
    <w:rsid w:val="4A0A0924"/>
    <w:rsid w:val="4A280DAA"/>
    <w:rsid w:val="4A446121"/>
    <w:rsid w:val="4A514F90"/>
    <w:rsid w:val="4A5B2F2E"/>
    <w:rsid w:val="4A8C4DC6"/>
    <w:rsid w:val="4ABA5EA6"/>
    <w:rsid w:val="4AC5484B"/>
    <w:rsid w:val="4AFF1B0B"/>
    <w:rsid w:val="4B0B4954"/>
    <w:rsid w:val="4B644064"/>
    <w:rsid w:val="4B69167A"/>
    <w:rsid w:val="4BA055CD"/>
    <w:rsid w:val="4BB328F5"/>
    <w:rsid w:val="4BD905AE"/>
    <w:rsid w:val="4C1A4723"/>
    <w:rsid w:val="4C310E96"/>
    <w:rsid w:val="4C5C79E6"/>
    <w:rsid w:val="4C9037E0"/>
    <w:rsid w:val="4CC441C3"/>
    <w:rsid w:val="4CEA67EB"/>
    <w:rsid w:val="4CF117AC"/>
    <w:rsid w:val="4CFA4C80"/>
    <w:rsid w:val="4CFB26C0"/>
    <w:rsid w:val="4D387556"/>
    <w:rsid w:val="4D3C585E"/>
    <w:rsid w:val="4D555F59"/>
    <w:rsid w:val="4D835033"/>
    <w:rsid w:val="4DCC5615"/>
    <w:rsid w:val="4E141624"/>
    <w:rsid w:val="4E1765FA"/>
    <w:rsid w:val="4E423311"/>
    <w:rsid w:val="4E451F2B"/>
    <w:rsid w:val="4E4837C9"/>
    <w:rsid w:val="4E7B3BF3"/>
    <w:rsid w:val="4EAB722A"/>
    <w:rsid w:val="4EC45545"/>
    <w:rsid w:val="4ED9708C"/>
    <w:rsid w:val="4EDC7FDD"/>
    <w:rsid w:val="4EEC2B7B"/>
    <w:rsid w:val="4EFC1592"/>
    <w:rsid w:val="4F155DA1"/>
    <w:rsid w:val="4F1964B0"/>
    <w:rsid w:val="4F1C2E7C"/>
    <w:rsid w:val="4F626B0C"/>
    <w:rsid w:val="4F6512F6"/>
    <w:rsid w:val="4F6939F7"/>
    <w:rsid w:val="4F6E16E2"/>
    <w:rsid w:val="4F840831"/>
    <w:rsid w:val="4FB05ACA"/>
    <w:rsid w:val="4FB530E0"/>
    <w:rsid w:val="4FBA7C48"/>
    <w:rsid w:val="4FC8602C"/>
    <w:rsid w:val="4FF00EF9"/>
    <w:rsid w:val="501222E0"/>
    <w:rsid w:val="50172C43"/>
    <w:rsid w:val="50175B49"/>
    <w:rsid w:val="501778F7"/>
    <w:rsid w:val="506F7733"/>
    <w:rsid w:val="50741D80"/>
    <w:rsid w:val="50760AC1"/>
    <w:rsid w:val="507D225F"/>
    <w:rsid w:val="50834F8C"/>
    <w:rsid w:val="50A0169A"/>
    <w:rsid w:val="50A12501"/>
    <w:rsid w:val="50F43794"/>
    <w:rsid w:val="5118200F"/>
    <w:rsid w:val="513D282F"/>
    <w:rsid w:val="514F4E6E"/>
    <w:rsid w:val="51624BA2"/>
    <w:rsid w:val="51844B18"/>
    <w:rsid w:val="51954F77"/>
    <w:rsid w:val="51A753BA"/>
    <w:rsid w:val="51F662E0"/>
    <w:rsid w:val="522956BF"/>
    <w:rsid w:val="522C7F68"/>
    <w:rsid w:val="523601F3"/>
    <w:rsid w:val="5257222D"/>
    <w:rsid w:val="527C1C93"/>
    <w:rsid w:val="52AF696E"/>
    <w:rsid w:val="52BE22AC"/>
    <w:rsid w:val="52C378C2"/>
    <w:rsid w:val="52D60F96"/>
    <w:rsid w:val="52D675F5"/>
    <w:rsid w:val="52DF51FC"/>
    <w:rsid w:val="52F83F6B"/>
    <w:rsid w:val="52FB705C"/>
    <w:rsid w:val="531D66D7"/>
    <w:rsid w:val="53281E1B"/>
    <w:rsid w:val="534C4DB4"/>
    <w:rsid w:val="5370102A"/>
    <w:rsid w:val="537306FB"/>
    <w:rsid w:val="5385101B"/>
    <w:rsid w:val="538B4884"/>
    <w:rsid w:val="53906F1D"/>
    <w:rsid w:val="53960EF5"/>
    <w:rsid w:val="53A86F52"/>
    <w:rsid w:val="53A94D0A"/>
    <w:rsid w:val="53BF432D"/>
    <w:rsid w:val="53C27B7A"/>
    <w:rsid w:val="541226B2"/>
    <w:rsid w:val="541303D5"/>
    <w:rsid w:val="544113E6"/>
    <w:rsid w:val="544463AA"/>
    <w:rsid w:val="54535141"/>
    <w:rsid w:val="546F37BA"/>
    <w:rsid w:val="54723052"/>
    <w:rsid w:val="5481389E"/>
    <w:rsid w:val="5495703C"/>
    <w:rsid w:val="549B46E1"/>
    <w:rsid w:val="54A35512"/>
    <w:rsid w:val="54BC281B"/>
    <w:rsid w:val="54CD44ED"/>
    <w:rsid w:val="54DC4C6B"/>
    <w:rsid w:val="55032C27"/>
    <w:rsid w:val="555F1207"/>
    <w:rsid w:val="558C48E3"/>
    <w:rsid w:val="559E0172"/>
    <w:rsid w:val="55D13776"/>
    <w:rsid w:val="55F23D8E"/>
    <w:rsid w:val="55FB55C5"/>
    <w:rsid w:val="5661367A"/>
    <w:rsid w:val="56623148"/>
    <w:rsid w:val="56B2617A"/>
    <w:rsid w:val="56C67981"/>
    <w:rsid w:val="57032983"/>
    <w:rsid w:val="57160908"/>
    <w:rsid w:val="571728EA"/>
    <w:rsid w:val="572D17AE"/>
    <w:rsid w:val="57574A7D"/>
    <w:rsid w:val="575907F5"/>
    <w:rsid w:val="576722F4"/>
    <w:rsid w:val="57827D4C"/>
    <w:rsid w:val="57D60097"/>
    <w:rsid w:val="57DA7B88"/>
    <w:rsid w:val="581B3CFC"/>
    <w:rsid w:val="581F37ED"/>
    <w:rsid w:val="582D0A5A"/>
    <w:rsid w:val="584C035A"/>
    <w:rsid w:val="584F166F"/>
    <w:rsid w:val="58805B39"/>
    <w:rsid w:val="588E60C4"/>
    <w:rsid w:val="58A14202"/>
    <w:rsid w:val="58AE2DC2"/>
    <w:rsid w:val="58B02697"/>
    <w:rsid w:val="58BC54DF"/>
    <w:rsid w:val="58E30CBE"/>
    <w:rsid w:val="58EB36CF"/>
    <w:rsid w:val="58EE31BF"/>
    <w:rsid w:val="59091048"/>
    <w:rsid w:val="59124E75"/>
    <w:rsid w:val="591E1CF6"/>
    <w:rsid w:val="59222CCC"/>
    <w:rsid w:val="59227E98"/>
    <w:rsid w:val="59254E33"/>
    <w:rsid w:val="59457283"/>
    <w:rsid w:val="59605E6B"/>
    <w:rsid w:val="596470C9"/>
    <w:rsid w:val="597D4C6F"/>
    <w:rsid w:val="59BE699D"/>
    <w:rsid w:val="59C22482"/>
    <w:rsid w:val="59CF4D9E"/>
    <w:rsid w:val="59D16D68"/>
    <w:rsid w:val="59F023AA"/>
    <w:rsid w:val="59FB3DE5"/>
    <w:rsid w:val="5A3D61AC"/>
    <w:rsid w:val="5A492DA3"/>
    <w:rsid w:val="5A53777D"/>
    <w:rsid w:val="5AC42429"/>
    <w:rsid w:val="5AC661A1"/>
    <w:rsid w:val="5AFF5A49"/>
    <w:rsid w:val="5B0744EB"/>
    <w:rsid w:val="5B174C4F"/>
    <w:rsid w:val="5B1909C7"/>
    <w:rsid w:val="5B1E1517"/>
    <w:rsid w:val="5B2356F3"/>
    <w:rsid w:val="5B386973"/>
    <w:rsid w:val="5B3D432F"/>
    <w:rsid w:val="5B523ED9"/>
    <w:rsid w:val="5B6C0C3E"/>
    <w:rsid w:val="5B70481E"/>
    <w:rsid w:val="5B7200D7"/>
    <w:rsid w:val="5B81610B"/>
    <w:rsid w:val="5B863B83"/>
    <w:rsid w:val="5B977B3E"/>
    <w:rsid w:val="5BC6762F"/>
    <w:rsid w:val="5BCC5A39"/>
    <w:rsid w:val="5BD20B76"/>
    <w:rsid w:val="5BE81C00"/>
    <w:rsid w:val="5BE96A18"/>
    <w:rsid w:val="5C0213EC"/>
    <w:rsid w:val="5C0C556E"/>
    <w:rsid w:val="5C273E95"/>
    <w:rsid w:val="5C2D671D"/>
    <w:rsid w:val="5C566C78"/>
    <w:rsid w:val="5C6E4D42"/>
    <w:rsid w:val="5CDC1CAC"/>
    <w:rsid w:val="5CDF179C"/>
    <w:rsid w:val="5D4B5084"/>
    <w:rsid w:val="5D5C4B9B"/>
    <w:rsid w:val="5D641CA2"/>
    <w:rsid w:val="5D8062B3"/>
    <w:rsid w:val="5D8F2E2C"/>
    <w:rsid w:val="5DC80482"/>
    <w:rsid w:val="5DE951E4"/>
    <w:rsid w:val="5DFD637E"/>
    <w:rsid w:val="5E0C076D"/>
    <w:rsid w:val="5E0C4813"/>
    <w:rsid w:val="5E2E6B91"/>
    <w:rsid w:val="5E4A1D02"/>
    <w:rsid w:val="5E6463FD"/>
    <w:rsid w:val="5E6831C9"/>
    <w:rsid w:val="5E7128C8"/>
    <w:rsid w:val="5E736640"/>
    <w:rsid w:val="5E7A79CF"/>
    <w:rsid w:val="5E930A90"/>
    <w:rsid w:val="5EAF78C6"/>
    <w:rsid w:val="5ECD23C1"/>
    <w:rsid w:val="5EE65064"/>
    <w:rsid w:val="5F1C2834"/>
    <w:rsid w:val="5F2800AE"/>
    <w:rsid w:val="5F5D4BFA"/>
    <w:rsid w:val="5F5F6BC4"/>
    <w:rsid w:val="5F816B3B"/>
    <w:rsid w:val="5FA31F76"/>
    <w:rsid w:val="5FB32A6C"/>
    <w:rsid w:val="5FD315A0"/>
    <w:rsid w:val="5FF81680"/>
    <w:rsid w:val="60134C2B"/>
    <w:rsid w:val="6045400C"/>
    <w:rsid w:val="60471B32"/>
    <w:rsid w:val="605B738C"/>
    <w:rsid w:val="60625B06"/>
    <w:rsid w:val="60653CA7"/>
    <w:rsid w:val="608C4C6D"/>
    <w:rsid w:val="60997EB4"/>
    <w:rsid w:val="61072ACB"/>
    <w:rsid w:val="612726B6"/>
    <w:rsid w:val="61750921"/>
    <w:rsid w:val="617D46FD"/>
    <w:rsid w:val="617F22E3"/>
    <w:rsid w:val="6189709C"/>
    <w:rsid w:val="61BF522B"/>
    <w:rsid w:val="61C827FF"/>
    <w:rsid w:val="61D66F7E"/>
    <w:rsid w:val="61F767E4"/>
    <w:rsid w:val="62140337"/>
    <w:rsid w:val="62230CB4"/>
    <w:rsid w:val="622C0430"/>
    <w:rsid w:val="623B574A"/>
    <w:rsid w:val="62404A8B"/>
    <w:rsid w:val="624A76B8"/>
    <w:rsid w:val="625642AF"/>
    <w:rsid w:val="625C71A3"/>
    <w:rsid w:val="62733DDB"/>
    <w:rsid w:val="628C5F22"/>
    <w:rsid w:val="628D3A49"/>
    <w:rsid w:val="629D0130"/>
    <w:rsid w:val="62CD7D1D"/>
    <w:rsid w:val="62DB4C3B"/>
    <w:rsid w:val="62F12229"/>
    <w:rsid w:val="62F37D50"/>
    <w:rsid w:val="631877B6"/>
    <w:rsid w:val="63310878"/>
    <w:rsid w:val="63360D8F"/>
    <w:rsid w:val="63671093"/>
    <w:rsid w:val="63800EBE"/>
    <w:rsid w:val="639826A5"/>
    <w:rsid w:val="63A2520E"/>
    <w:rsid w:val="63A252D2"/>
    <w:rsid w:val="63BE7D50"/>
    <w:rsid w:val="63C91649"/>
    <w:rsid w:val="63CA108D"/>
    <w:rsid w:val="63F20007"/>
    <w:rsid w:val="63F975E8"/>
    <w:rsid w:val="640B731B"/>
    <w:rsid w:val="645C4EC5"/>
    <w:rsid w:val="645F1315"/>
    <w:rsid w:val="648C220A"/>
    <w:rsid w:val="649E018F"/>
    <w:rsid w:val="64A357A5"/>
    <w:rsid w:val="64A5151D"/>
    <w:rsid w:val="64D70A4D"/>
    <w:rsid w:val="64F63B27"/>
    <w:rsid w:val="651F38D0"/>
    <w:rsid w:val="652E506F"/>
    <w:rsid w:val="653F1ED6"/>
    <w:rsid w:val="65404DA2"/>
    <w:rsid w:val="65474383"/>
    <w:rsid w:val="656767D3"/>
    <w:rsid w:val="65A6554D"/>
    <w:rsid w:val="65BF03BD"/>
    <w:rsid w:val="65DF6369"/>
    <w:rsid w:val="65E46075"/>
    <w:rsid w:val="65F8430D"/>
    <w:rsid w:val="662B1184"/>
    <w:rsid w:val="66356CAA"/>
    <w:rsid w:val="66540B05"/>
    <w:rsid w:val="665705F5"/>
    <w:rsid w:val="66723681"/>
    <w:rsid w:val="66770C98"/>
    <w:rsid w:val="66943306"/>
    <w:rsid w:val="6697375D"/>
    <w:rsid w:val="66A82BFF"/>
    <w:rsid w:val="66AF3FED"/>
    <w:rsid w:val="66C454E4"/>
    <w:rsid w:val="66E55C01"/>
    <w:rsid w:val="670562A3"/>
    <w:rsid w:val="67095D94"/>
    <w:rsid w:val="670A38BA"/>
    <w:rsid w:val="671B5AC7"/>
    <w:rsid w:val="671B7875"/>
    <w:rsid w:val="671D183F"/>
    <w:rsid w:val="67211466"/>
    <w:rsid w:val="67310E46"/>
    <w:rsid w:val="673F7A07"/>
    <w:rsid w:val="67431BB1"/>
    <w:rsid w:val="67591430"/>
    <w:rsid w:val="67B850C4"/>
    <w:rsid w:val="67F105D6"/>
    <w:rsid w:val="67F8727B"/>
    <w:rsid w:val="68040309"/>
    <w:rsid w:val="68352BB8"/>
    <w:rsid w:val="68594AF9"/>
    <w:rsid w:val="685A568A"/>
    <w:rsid w:val="68601DD9"/>
    <w:rsid w:val="688651FC"/>
    <w:rsid w:val="688B2A00"/>
    <w:rsid w:val="688B4586"/>
    <w:rsid w:val="68923A04"/>
    <w:rsid w:val="689720E1"/>
    <w:rsid w:val="68AC4B25"/>
    <w:rsid w:val="68F21DD6"/>
    <w:rsid w:val="690A10CA"/>
    <w:rsid w:val="69232A11"/>
    <w:rsid w:val="692E1D7E"/>
    <w:rsid w:val="693821A9"/>
    <w:rsid w:val="693E784B"/>
    <w:rsid w:val="694321B9"/>
    <w:rsid w:val="696848C8"/>
    <w:rsid w:val="696C2F1F"/>
    <w:rsid w:val="698A6F34"/>
    <w:rsid w:val="698F00A6"/>
    <w:rsid w:val="69A973BA"/>
    <w:rsid w:val="69E00902"/>
    <w:rsid w:val="6A0D657B"/>
    <w:rsid w:val="6A246A40"/>
    <w:rsid w:val="6A333127"/>
    <w:rsid w:val="6A4B221F"/>
    <w:rsid w:val="6A7C1FB6"/>
    <w:rsid w:val="6AC15516"/>
    <w:rsid w:val="6AF40B09"/>
    <w:rsid w:val="6AFE0D75"/>
    <w:rsid w:val="6AFE3735"/>
    <w:rsid w:val="6B0433D7"/>
    <w:rsid w:val="6B084A7B"/>
    <w:rsid w:val="6B0E17E4"/>
    <w:rsid w:val="6B371409"/>
    <w:rsid w:val="6B567235"/>
    <w:rsid w:val="6B8B77E1"/>
    <w:rsid w:val="6B8E2F82"/>
    <w:rsid w:val="6B923E7E"/>
    <w:rsid w:val="6BB42046"/>
    <w:rsid w:val="6BC61BB8"/>
    <w:rsid w:val="6BC664A0"/>
    <w:rsid w:val="6BF07DFC"/>
    <w:rsid w:val="6BF32B66"/>
    <w:rsid w:val="6C0C52C6"/>
    <w:rsid w:val="6C0F5D7A"/>
    <w:rsid w:val="6C1570D2"/>
    <w:rsid w:val="6C255926"/>
    <w:rsid w:val="6C553829"/>
    <w:rsid w:val="6C5D1BA3"/>
    <w:rsid w:val="6C895587"/>
    <w:rsid w:val="6C932399"/>
    <w:rsid w:val="6CAB169B"/>
    <w:rsid w:val="6CB247D7"/>
    <w:rsid w:val="6CB90E80"/>
    <w:rsid w:val="6CD96208"/>
    <w:rsid w:val="6CEF6878"/>
    <w:rsid w:val="6D292FF0"/>
    <w:rsid w:val="6D30394E"/>
    <w:rsid w:val="6D3B0943"/>
    <w:rsid w:val="6D505690"/>
    <w:rsid w:val="6D67188D"/>
    <w:rsid w:val="6D70286F"/>
    <w:rsid w:val="6DB427D1"/>
    <w:rsid w:val="6DDE33AA"/>
    <w:rsid w:val="6E0C7F17"/>
    <w:rsid w:val="6E150030"/>
    <w:rsid w:val="6E1D0376"/>
    <w:rsid w:val="6E58315D"/>
    <w:rsid w:val="6E694933"/>
    <w:rsid w:val="6EA168B2"/>
    <w:rsid w:val="6EA77C40"/>
    <w:rsid w:val="6EB74CEA"/>
    <w:rsid w:val="6ED031CF"/>
    <w:rsid w:val="6EE964AB"/>
    <w:rsid w:val="6EEB2223"/>
    <w:rsid w:val="6F082DD5"/>
    <w:rsid w:val="6F2F06A3"/>
    <w:rsid w:val="6F51652A"/>
    <w:rsid w:val="6F5F6873"/>
    <w:rsid w:val="6FC00FB9"/>
    <w:rsid w:val="6FC34F4E"/>
    <w:rsid w:val="6FC50AAE"/>
    <w:rsid w:val="6FF15617"/>
    <w:rsid w:val="6FF173C5"/>
    <w:rsid w:val="70096E04"/>
    <w:rsid w:val="70313C65"/>
    <w:rsid w:val="7072674B"/>
    <w:rsid w:val="707B7045"/>
    <w:rsid w:val="708A15C7"/>
    <w:rsid w:val="70980188"/>
    <w:rsid w:val="70B95E2C"/>
    <w:rsid w:val="70BC365C"/>
    <w:rsid w:val="710B6BAC"/>
    <w:rsid w:val="71107D1F"/>
    <w:rsid w:val="71204D28"/>
    <w:rsid w:val="71A271B2"/>
    <w:rsid w:val="71C1726B"/>
    <w:rsid w:val="71F907B3"/>
    <w:rsid w:val="71FC2A2F"/>
    <w:rsid w:val="72181581"/>
    <w:rsid w:val="723D2D95"/>
    <w:rsid w:val="72421E34"/>
    <w:rsid w:val="72477770"/>
    <w:rsid w:val="72587BCF"/>
    <w:rsid w:val="72D85615"/>
    <w:rsid w:val="72DB2660"/>
    <w:rsid w:val="72FA3784"/>
    <w:rsid w:val="73041B05"/>
    <w:rsid w:val="730E028E"/>
    <w:rsid w:val="73117D7E"/>
    <w:rsid w:val="73137F9A"/>
    <w:rsid w:val="733D2B0B"/>
    <w:rsid w:val="73520AC2"/>
    <w:rsid w:val="735E67B4"/>
    <w:rsid w:val="737F435D"/>
    <w:rsid w:val="739E24FF"/>
    <w:rsid w:val="73D32C53"/>
    <w:rsid w:val="73D63E63"/>
    <w:rsid w:val="73E6120B"/>
    <w:rsid w:val="73E86D31"/>
    <w:rsid w:val="740759EF"/>
    <w:rsid w:val="740F0761"/>
    <w:rsid w:val="74423546"/>
    <w:rsid w:val="74705EA6"/>
    <w:rsid w:val="74A94712"/>
    <w:rsid w:val="74B346CF"/>
    <w:rsid w:val="74BA06CD"/>
    <w:rsid w:val="74CE5F27"/>
    <w:rsid w:val="74E7523A"/>
    <w:rsid w:val="74F6722B"/>
    <w:rsid w:val="75267B11"/>
    <w:rsid w:val="752942D9"/>
    <w:rsid w:val="75482A22"/>
    <w:rsid w:val="75557CA7"/>
    <w:rsid w:val="756248C1"/>
    <w:rsid w:val="756D3991"/>
    <w:rsid w:val="75C94940"/>
    <w:rsid w:val="75CF3B98"/>
    <w:rsid w:val="75E12911"/>
    <w:rsid w:val="75FC4D15"/>
    <w:rsid w:val="760C71B7"/>
    <w:rsid w:val="76544B51"/>
    <w:rsid w:val="767945B8"/>
    <w:rsid w:val="767C19B2"/>
    <w:rsid w:val="76BE1FCB"/>
    <w:rsid w:val="76C375E1"/>
    <w:rsid w:val="76E97048"/>
    <w:rsid w:val="76EE4427"/>
    <w:rsid w:val="77163BB5"/>
    <w:rsid w:val="77212C85"/>
    <w:rsid w:val="77213339"/>
    <w:rsid w:val="777A4AA6"/>
    <w:rsid w:val="77AF70F0"/>
    <w:rsid w:val="77BD6B0A"/>
    <w:rsid w:val="77E2713E"/>
    <w:rsid w:val="77EB5041"/>
    <w:rsid w:val="780126CE"/>
    <w:rsid w:val="782A5B6A"/>
    <w:rsid w:val="78542BE7"/>
    <w:rsid w:val="78680440"/>
    <w:rsid w:val="786B66C7"/>
    <w:rsid w:val="78811502"/>
    <w:rsid w:val="78C0202A"/>
    <w:rsid w:val="78DB0F3E"/>
    <w:rsid w:val="78E632BF"/>
    <w:rsid w:val="78FB2CBD"/>
    <w:rsid w:val="78FF16D9"/>
    <w:rsid w:val="79046410"/>
    <w:rsid w:val="794C38BE"/>
    <w:rsid w:val="798E16D9"/>
    <w:rsid w:val="799F377D"/>
    <w:rsid w:val="79C478F8"/>
    <w:rsid w:val="79ED6E4F"/>
    <w:rsid w:val="7A106FE1"/>
    <w:rsid w:val="7A867262"/>
    <w:rsid w:val="7A8E4AA5"/>
    <w:rsid w:val="7AA53BCD"/>
    <w:rsid w:val="7AA66192"/>
    <w:rsid w:val="7AAF05A8"/>
    <w:rsid w:val="7AB65327"/>
    <w:rsid w:val="7AE244DA"/>
    <w:rsid w:val="7AE67A0A"/>
    <w:rsid w:val="7AFC1D9D"/>
    <w:rsid w:val="7B0025AE"/>
    <w:rsid w:val="7B4707E1"/>
    <w:rsid w:val="7B6F1AE6"/>
    <w:rsid w:val="7C0C19BF"/>
    <w:rsid w:val="7C2B0102"/>
    <w:rsid w:val="7C8D66C7"/>
    <w:rsid w:val="7CBA4FE2"/>
    <w:rsid w:val="7CC83F6E"/>
    <w:rsid w:val="7CDC13FD"/>
    <w:rsid w:val="7D24527D"/>
    <w:rsid w:val="7D7E4262"/>
    <w:rsid w:val="7DDF2638"/>
    <w:rsid w:val="7DE71E07"/>
    <w:rsid w:val="7DF06F0E"/>
    <w:rsid w:val="7E0D3F64"/>
    <w:rsid w:val="7E290494"/>
    <w:rsid w:val="7E33504C"/>
    <w:rsid w:val="7E350DC4"/>
    <w:rsid w:val="7E48017E"/>
    <w:rsid w:val="7E492AC2"/>
    <w:rsid w:val="7E4B683A"/>
    <w:rsid w:val="7EAF0B77"/>
    <w:rsid w:val="7EAF6DC9"/>
    <w:rsid w:val="7EC46B81"/>
    <w:rsid w:val="7EE41E48"/>
    <w:rsid w:val="7EE775B0"/>
    <w:rsid w:val="7F1255AA"/>
    <w:rsid w:val="7F3C6183"/>
    <w:rsid w:val="7F587460"/>
    <w:rsid w:val="7F9E0BEB"/>
    <w:rsid w:val="7FCE14D1"/>
  </w:rsids>
  <m:mathPr>
    <m:mathFont m:val="Cambria Math"/>
    <m:brkBin m:val="before"/>
    <m:brkBinSub m:val="--"/>
    <m:smallFrac m:val="0"/>
    <m:dispDef/>
    <m:lMargin m:val="0"/>
    <m:rMargin m:val="600"/>
    <m:defJc m:val="center"/>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20F10"/>
  <w15:docId w15:val="{74F0CD14-0418-4C2F-A1EE-F640737F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952"/>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paragraph" w:styleId="aa">
    <w:name w:val="annotation subject"/>
    <w:basedOn w:val="a3"/>
    <w:next w:val="a3"/>
    <w:link w:val="ab"/>
    <w:qFormat/>
    <w:rPr>
      <w:b/>
      <w:bCs/>
    </w:rPr>
  </w:style>
  <w:style w:type="character" w:styleId="ac">
    <w:name w:val="Strong"/>
    <w:basedOn w:val="a0"/>
    <w:qFormat/>
    <w:rPr>
      <w:b/>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character" w:customStyle="1" w:styleId="mord">
    <w:name w:val="mord"/>
    <w:basedOn w:val="a0"/>
    <w:qFormat/>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b">
    <w:name w:val="批注主题 字符"/>
    <w:basedOn w:val="a4"/>
    <w:link w:val="aa"/>
    <w:qFormat/>
    <w:rPr>
      <w:rFonts w:asciiTheme="minorHAnsi" w:eastAsiaTheme="minorEastAsia" w:hAnsiTheme="minorHAnsi" w:cstheme="minorBidi"/>
      <w:b/>
      <w:bCs/>
      <w:kern w:val="2"/>
      <w:sz w:val="21"/>
      <w:szCs w:val="24"/>
    </w:rPr>
  </w:style>
  <w:style w:type="paragraph" w:customStyle="1" w:styleId="MTDisplayEquation">
    <w:name w:val="MTDisplayEquation"/>
    <w:basedOn w:val="a"/>
    <w:next w:val="a"/>
    <w:qFormat/>
    <w:pPr>
      <w:tabs>
        <w:tab w:val="center" w:pos="4160"/>
        <w:tab w:val="right" w:pos="8300"/>
      </w:tabs>
      <w:ind w:firstLineChars="200" w:firstLine="480"/>
      <w:jc w:val="center"/>
    </w:pPr>
    <w:rPr>
      <w:rFonts w:ascii="Times New Roman" w:hAnsi="Times New Roman"/>
      <w:sz w:val="24"/>
    </w:rPr>
  </w:style>
  <w:style w:type="character" w:customStyle="1" w:styleId="MTConvertedEquation">
    <w:name w:val="MTConvertedEquation"/>
    <w:basedOn w:val="a0"/>
    <w:rsid w:val="00DC7632"/>
    <w:rPr>
      <w:rFonts w:ascii="Times New Roman" w:eastAsia="宋体" w:hAnsi="Times New Roman" w:cs="Times New Roman"/>
      <w:b/>
      <w:bCs/>
      <w:color w:val="000000"/>
      <w:sz w:val="20"/>
      <w:szCs w:val="20"/>
    </w:rPr>
  </w:style>
  <w:style w:type="paragraph" w:styleId="af">
    <w:name w:val="List Paragraph"/>
    <w:basedOn w:val="a"/>
    <w:uiPriority w:val="99"/>
    <w:unhideWhenUsed/>
    <w:rsid w:val="00DC7632"/>
    <w:pPr>
      <w:ind w:firstLineChars="200" w:firstLine="420"/>
    </w:pPr>
  </w:style>
  <w:style w:type="paragraph" w:styleId="af0">
    <w:name w:val="caption"/>
    <w:basedOn w:val="a"/>
    <w:next w:val="a"/>
    <w:qFormat/>
    <w:rsid w:val="00016438"/>
    <w:pPr>
      <w:keepLines/>
      <w:spacing w:before="200" w:after="240" w:line="200" w:lineRule="exact"/>
      <w:jc w:val="left"/>
    </w:pPr>
    <w:rPr>
      <w:rFonts w:ascii="Times New Roman" w:eastAsia="宋体" w:hAnsi="Times New Roman" w:cs="Times New Roman"/>
      <w:kern w:val="0"/>
      <w:sz w:val="16"/>
      <w:szCs w:val="20"/>
      <w:lang w:val="en-GB" w:eastAsia="en-US"/>
    </w:rPr>
  </w:style>
  <w:style w:type="paragraph" w:customStyle="1" w:styleId="Default">
    <w:name w:val="Default"/>
    <w:qFormat/>
    <w:rsid w:val="00016438"/>
    <w:pPr>
      <w:widowControl w:val="0"/>
      <w:autoSpaceDE w:val="0"/>
      <w:autoSpaceDN w:val="0"/>
      <w:adjustRightInd w:val="0"/>
    </w:pPr>
    <w:rPr>
      <w:rFonts w:ascii="仿宋_GB2312" w:eastAsia="仿宋_GB2312" w:hAnsi="Calibri" w:cs="仿宋_GB2312"/>
      <w:color w:val="000000"/>
      <w:sz w:val="24"/>
      <w:szCs w:val="24"/>
    </w:rPr>
  </w:style>
  <w:style w:type="table" w:styleId="af1">
    <w:name w:val="Table Grid"/>
    <w:basedOn w:val="a1"/>
    <w:qFormat/>
    <w:rsid w:val="00565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7E0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7.wmf"/><Relationship Id="rId42" Type="http://schemas.openxmlformats.org/officeDocument/2006/relationships/oleObject" Target="embeddings/oleObject22.bin"/><Relationship Id="rId47" Type="http://schemas.openxmlformats.org/officeDocument/2006/relationships/image" Target="media/image16.wmf"/><Relationship Id="rId63" Type="http://schemas.openxmlformats.org/officeDocument/2006/relationships/oleObject" Target="embeddings/oleObject29.bin"/><Relationship Id="rId68" Type="http://schemas.openxmlformats.org/officeDocument/2006/relationships/image" Target="media/image30.wmf"/><Relationship Id="rId84" Type="http://schemas.openxmlformats.org/officeDocument/2006/relationships/oleObject" Target="embeddings/oleObject39.bin"/><Relationship Id="rId89" Type="http://schemas.openxmlformats.org/officeDocument/2006/relationships/image" Target="media/image41.wmf"/><Relationship Id="rId16" Type="http://schemas.openxmlformats.org/officeDocument/2006/relationships/image" Target="media/image5.wmf"/><Relationship Id="rId107" Type="http://schemas.openxmlformats.org/officeDocument/2006/relationships/oleObject" Target="embeddings/oleObject51.bin"/><Relationship Id="rId11" Type="http://schemas.openxmlformats.org/officeDocument/2006/relationships/oleObject" Target="embeddings/oleObject2.bin"/><Relationship Id="rId32" Type="http://schemas.openxmlformats.org/officeDocument/2006/relationships/oleObject" Target="embeddings/oleObject16.bin"/><Relationship Id="rId37" Type="http://schemas.openxmlformats.org/officeDocument/2006/relationships/oleObject" Target="embeddings/oleObject19.bin"/><Relationship Id="rId53" Type="http://schemas.openxmlformats.org/officeDocument/2006/relationships/image" Target="media/image18.png"/><Relationship Id="rId58" Type="http://schemas.openxmlformats.org/officeDocument/2006/relationships/image" Target="media/image23.png"/><Relationship Id="rId74" Type="http://schemas.openxmlformats.org/officeDocument/2006/relationships/image" Target="media/image33.wmf"/><Relationship Id="rId79" Type="http://schemas.openxmlformats.org/officeDocument/2006/relationships/oleObject" Target="embeddings/oleObject37.bin"/><Relationship Id="rId102" Type="http://schemas.openxmlformats.org/officeDocument/2006/relationships/oleObject" Target="embeddings/oleObject48.bin"/><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4.wmf"/><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image" Target="media/image14.wmf"/><Relationship Id="rId48" Type="http://schemas.openxmlformats.org/officeDocument/2006/relationships/oleObject" Target="embeddings/oleObject25.bin"/><Relationship Id="rId64" Type="http://schemas.openxmlformats.org/officeDocument/2006/relationships/image" Target="media/image28.wmf"/><Relationship Id="rId69" Type="http://schemas.openxmlformats.org/officeDocument/2006/relationships/oleObject" Target="embeddings/oleObject32.bin"/><Relationship Id="rId80" Type="http://schemas.openxmlformats.org/officeDocument/2006/relationships/image" Target="media/image36.wmf"/><Relationship Id="rId85" Type="http://schemas.openxmlformats.org/officeDocument/2006/relationships/image" Target="media/image39.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7.bin"/><Relationship Id="rId38" Type="http://schemas.openxmlformats.org/officeDocument/2006/relationships/image" Target="media/image12.wmf"/><Relationship Id="rId59" Type="http://schemas.openxmlformats.org/officeDocument/2006/relationships/image" Target="media/image24.png"/><Relationship Id="rId103" Type="http://schemas.openxmlformats.org/officeDocument/2006/relationships/image" Target="media/image48.wmf"/><Relationship Id="rId108" Type="http://schemas.openxmlformats.org/officeDocument/2006/relationships/fontTable" Target="fontTable.xml"/><Relationship Id="rId54" Type="http://schemas.openxmlformats.org/officeDocument/2006/relationships/image" Target="media/image19.png"/><Relationship Id="rId70" Type="http://schemas.openxmlformats.org/officeDocument/2006/relationships/image" Target="media/image31.wmf"/><Relationship Id="rId75" Type="http://schemas.openxmlformats.org/officeDocument/2006/relationships/oleObject" Target="embeddings/oleObject35.bin"/><Relationship Id="rId91" Type="http://schemas.openxmlformats.org/officeDocument/2006/relationships/image" Target="media/image42.wmf"/><Relationship Id="rId96"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image" Target="media/image11.wmf"/><Relationship Id="rId49" Type="http://schemas.openxmlformats.org/officeDocument/2006/relationships/image" Target="media/image17.wmf"/><Relationship Id="rId57" Type="http://schemas.openxmlformats.org/officeDocument/2006/relationships/image" Target="media/image22.png"/><Relationship Id="rId106" Type="http://schemas.openxmlformats.org/officeDocument/2006/relationships/image" Target="media/image49.wmf"/><Relationship Id="rId10" Type="http://schemas.openxmlformats.org/officeDocument/2006/relationships/image" Target="media/image2.wmf"/><Relationship Id="rId31" Type="http://schemas.openxmlformats.org/officeDocument/2006/relationships/oleObject" Target="embeddings/oleObject15.bin"/><Relationship Id="rId44" Type="http://schemas.openxmlformats.org/officeDocument/2006/relationships/oleObject" Target="embeddings/oleObject23.bin"/><Relationship Id="rId52" Type="http://schemas.openxmlformats.org/officeDocument/2006/relationships/oleObject" Target="embeddings/oleObject28.bin"/><Relationship Id="rId60" Type="http://schemas.openxmlformats.org/officeDocument/2006/relationships/image" Target="media/image25.png"/><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0.bin"/><Relationship Id="rId109" Type="http://schemas.openxmlformats.org/officeDocument/2006/relationships/theme" Target="theme/theme1.xml"/><Relationship Id="rId34" Type="http://schemas.openxmlformats.org/officeDocument/2006/relationships/image" Target="media/image10.wmf"/><Relationship Id="rId50" Type="http://schemas.openxmlformats.org/officeDocument/2006/relationships/oleObject" Target="embeddings/oleObject26.bin"/><Relationship Id="rId55" Type="http://schemas.openxmlformats.org/officeDocument/2006/relationships/image" Target="media/image20.png"/><Relationship Id="rId76" Type="http://schemas.openxmlformats.org/officeDocument/2006/relationships/image" Target="media/image34.wmf"/><Relationship Id="rId97" Type="http://schemas.openxmlformats.org/officeDocument/2006/relationships/image" Target="media/image45.wmf"/><Relationship Id="rId104" Type="http://schemas.openxmlformats.org/officeDocument/2006/relationships/oleObject" Target="embeddings/oleObject49.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image" Target="media/image8.wmf"/><Relationship Id="rId40" Type="http://schemas.openxmlformats.org/officeDocument/2006/relationships/image" Target="media/image13.wmf"/><Relationship Id="rId45" Type="http://schemas.openxmlformats.org/officeDocument/2006/relationships/image" Target="media/image15.wmf"/><Relationship Id="rId66" Type="http://schemas.openxmlformats.org/officeDocument/2006/relationships/image" Target="media/image29.wmf"/><Relationship Id="rId87" Type="http://schemas.openxmlformats.org/officeDocument/2006/relationships/image" Target="media/image40.wmf"/><Relationship Id="rId61" Type="http://schemas.openxmlformats.org/officeDocument/2006/relationships/image" Target="media/image26.png"/><Relationship Id="rId82" Type="http://schemas.openxmlformats.org/officeDocument/2006/relationships/image" Target="media/image37.png"/><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4.bin"/><Relationship Id="rId35" Type="http://schemas.openxmlformats.org/officeDocument/2006/relationships/oleObject" Target="embeddings/oleObject18.bin"/><Relationship Id="rId56" Type="http://schemas.openxmlformats.org/officeDocument/2006/relationships/image" Target="media/image21.png"/><Relationship Id="rId77" Type="http://schemas.openxmlformats.org/officeDocument/2006/relationships/oleObject" Target="embeddings/oleObject36.bin"/><Relationship Id="rId100" Type="http://schemas.openxmlformats.org/officeDocument/2006/relationships/oleObject" Target="embeddings/oleObject47.bin"/><Relationship Id="rId105" Type="http://schemas.openxmlformats.org/officeDocument/2006/relationships/oleObject" Target="embeddings/oleObject50.bin"/><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image" Target="media/image32.wmf"/><Relationship Id="rId93" Type="http://schemas.openxmlformats.org/officeDocument/2006/relationships/image" Target="media/image43.wmf"/><Relationship Id="rId98" Type="http://schemas.openxmlformats.org/officeDocument/2006/relationships/oleObject" Target="embeddings/oleObject46.bin"/><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oleObject" Target="embeddings/oleObject24.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oleObject" Target="embeddings/oleObject21.bin"/><Relationship Id="rId62" Type="http://schemas.openxmlformats.org/officeDocument/2006/relationships/image" Target="media/image27.wmf"/><Relationship Id="rId83" Type="http://schemas.openxmlformats.org/officeDocument/2006/relationships/image" Target="media/image38.wmf"/><Relationship Id="rId88" Type="http://schemas.openxmlformats.org/officeDocument/2006/relationships/oleObject" Target="embeddings/oleObject41.bin"/></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65FE7-12F8-46D6-9D73-AA70811D7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3870</Words>
  <Characters>22063</Characters>
  <Application>Microsoft Office Word</Application>
  <DocSecurity>0</DocSecurity>
  <Lines>183</Lines>
  <Paragraphs>51</Paragraphs>
  <ScaleCrop>false</ScaleCrop>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吴超</dc:creator>
  <cp:lastModifiedBy>洋 刘</cp:lastModifiedBy>
  <cp:revision>74</cp:revision>
  <dcterms:created xsi:type="dcterms:W3CDTF">2026-07-30T09:34:00Z</dcterms:created>
  <dcterms:modified xsi:type="dcterms:W3CDTF">2026-07-30T12:52:00Z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D8DE624D738D43479CC9A5F4C6B02FC5_13</vt:lpwstr>
  </property>
  <property fmtid="{D5CDD505-2E9C-101B-9397-08002B2CF9AE}" pid="4" name="KSOTemplateDocerSaveRecord">
    <vt:lpwstr>eyJoZGlkIjoiNDI1NGQ4MDY4NjMxYWVlMzc3ODM2NDE0MmU1ODUxYzYiLCJ1c2VySWQiOiI0Mzk2MDY3MTIifQ==</vt:lpwstr>
  </property>
  <property fmtid="{D5CDD505-2E9C-101B-9397-08002B2CF9AE}" pid="5"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TextFE=宋体_x000d_</vt:lpwstr>
  </property>
  <property fmtid="{D5CDD505-2E9C-101B-9397-08002B2CF9AE}" pid="6" name="MTPreferences 1">
    <vt:lpwstr>
_x000d_
[Sizes]_x000d_
Full=10 pt_x000d_
Script=7 pt_x000d_
ScriptScript=5 pt_x000d_
Symbol=18 pt_x000d_
SubSymbol=12 pt_x000d_
User1=75 %_x000d_
User2=150 %_x000d_
SmallLargeIncr=1 pt_x000d_
_x000d_
[Spacing]_x000d_
LineSpacing=150 %_x000d_
MatrixRowSpacing=150 %_x000d_
MatrixColSpacing=100 %_x000d_
SuperscriptHeight=45 %_x000d_
SubscriptDepth=25 </vt:lpwstr>
  </property>
  <property fmtid="{D5CDD505-2E9C-101B-9397-08002B2CF9AE}" pid="7" name="MTPreferences 2">
    <vt:lpwstr>%_x000d_
SubSupGap=8 %_x000d_
LimHeight=25 %_x000d_
LimDepth=100 %_x000d_
LimLineSpacing=100 %_x000d_
NumerHeight=35 %_x000d_
DenomDepth=100 %_x000d_
FractBarOver=1 pt_x000d_
FractBarThick=0.5 pt_x000d_
SubFractBarThick=0.25 pt_x000d_
FractGap=8 %_x000d_
FenceOver=1 pt_x000d_
OperSpacing=100 %_x000d_
NonOperSpacing=100 %_x000d_
CharWidth</vt:lpwstr>
  </property>
  <property fmtid="{D5CDD505-2E9C-101B-9397-08002B2CF9AE}" pid="8" name="MTPreferences 3">
    <vt:lpwstr>=0 %_x000d_
MinGap=8 %_x000d_
VertRadGap=17 %_x000d_
HorizRadGap=8 %_x000d_
RadWidth=100 %_x000d_
EmbellGap=1.5 pt_x000d_
PrimeHeight=45 %_x000d_
BoxStrokeThick=5 %_x000d_
StikeThruThick=5 %_x000d_
MatrixLineThick=5 %_x000d_
RadStrokeThick=5 %_x000d_
HorizFenceGap=10 %_x000d_
_x000d_
</vt:lpwstr>
  </property>
  <property fmtid="{D5CDD505-2E9C-101B-9397-08002B2CF9AE}" pid="9" name="MTPreferenceSource">
    <vt:lpwstr>1.eqp</vt:lpwstr>
  </property>
  <property fmtid="{D5CDD505-2E9C-101B-9397-08002B2CF9AE}" pid="10" name="MTWinEqns">
    <vt:bool>true</vt:bool>
  </property>
</Properties>
</file>